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5" w:rsidRPr="001C0CE1" w:rsidRDefault="00EE5B95" w:rsidP="00EE5B95">
      <w:pPr>
        <w:spacing w:line="480" w:lineRule="auto"/>
        <w:ind w:right="-1"/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Daftar Isi</w:t>
      </w:r>
    </w:p>
    <w:p w:rsidR="00EE5B95" w:rsidRDefault="00EE5B95" w:rsidP="00EE5B95">
      <w:pPr>
        <w:spacing w:line="480" w:lineRule="auto"/>
        <w:jc w:val="left"/>
        <w:rPr>
          <w:szCs w:val="24"/>
          <w:lang w:val="id-ID"/>
        </w:rPr>
      </w:pPr>
    </w:p>
    <w:p w:rsidR="000C093C" w:rsidRDefault="00EE5B95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0C093C">
        <w:rPr>
          <w:b/>
          <w:bCs/>
          <w:szCs w:val="24"/>
        </w:rPr>
        <w:t>Halaman</w:t>
      </w:r>
      <w:proofErr w:type="spellEnd"/>
      <w:r w:rsidRPr="000C093C">
        <w:rPr>
          <w:b/>
          <w:bCs/>
          <w:szCs w:val="24"/>
        </w:rPr>
        <w:t xml:space="preserve"> </w:t>
      </w:r>
      <w:proofErr w:type="spellStart"/>
      <w:r w:rsidRPr="000C093C">
        <w:rPr>
          <w:b/>
          <w:bCs/>
          <w:szCs w:val="24"/>
        </w:rPr>
        <w:t>Judul</w:t>
      </w:r>
      <w:proofErr w:type="spellEnd"/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425211">
        <w:rPr>
          <w:rFonts w:asciiTheme="majorBidi" w:hAnsiTheme="majorBidi" w:cstheme="majorBidi"/>
          <w:color w:val="000000"/>
          <w:szCs w:val="24"/>
          <w:lang w:val="id-ID"/>
        </w:rPr>
        <w:t>i</w:t>
      </w:r>
    </w:p>
    <w:p w:rsidR="000C093C" w:rsidRPr="00F01440" w:rsidRDefault="00425211" w:rsidP="00F01440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0C093C">
        <w:rPr>
          <w:b/>
          <w:bCs/>
          <w:szCs w:val="24"/>
        </w:rPr>
        <w:t>Halaman</w:t>
      </w:r>
      <w:proofErr w:type="spellEnd"/>
      <w:r w:rsidRPr="000C093C">
        <w:rPr>
          <w:b/>
          <w:bCs/>
          <w:szCs w:val="24"/>
        </w:rPr>
        <w:t xml:space="preserve"> </w:t>
      </w:r>
      <w:r>
        <w:rPr>
          <w:b/>
          <w:bCs/>
          <w:szCs w:val="24"/>
          <w:lang w:val="id-ID"/>
        </w:rPr>
        <w:t>Persetujuan</w:t>
      </w:r>
      <w:r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Cs w:val="24"/>
          <w:lang w:val="id-ID"/>
        </w:rPr>
        <w:t>iii</w:t>
      </w:r>
    </w:p>
    <w:p w:rsidR="001C2F0A" w:rsidRPr="001C2F0A" w:rsidRDefault="001C2F0A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0C093C">
        <w:rPr>
          <w:b/>
          <w:bCs/>
          <w:szCs w:val="24"/>
        </w:rPr>
        <w:t>Halaman</w:t>
      </w:r>
      <w:proofErr w:type="spellEnd"/>
      <w:r w:rsidRPr="000C093C">
        <w:rPr>
          <w:b/>
          <w:bCs/>
          <w:szCs w:val="24"/>
        </w:rPr>
        <w:t xml:space="preserve"> </w:t>
      </w:r>
      <w:r>
        <w:rPr>
          <w:b/>
          <w:bCs/>
          <w:szCs w:val="24"/>
          <w:lang w:val="id-ID"/>
        </w:rPr>
        <w:t>Pe</w:t>
      </w:r>
      <w:proofErr w:type="spellStart"/>
      <w:r>
        <w:rPr>
          <w:b/>
          <w:bCs/>
          <w:szCs w:val="24"/>
        </w:rPr>
        <w:t>ngesahan</w:t>
      </w:r>
      <w:proofErr w:type="spellEnd"/>
      <w:r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proofErr w:type="gramStart"/>
      <w:r>
        <w:rPr>
          <w:rFonts w:asciiTheme="majorBidi" w:hAnsiTheme="majorBidi" w:cstheme="majorBidi"/>
          <w:color w:val="000000"/>
          <w:szCs w:val="24"/>
          <w:lang w:val="id-ID"/>
        </w:rPr>
        <w:t>i</w:t>
      </w:r>
      <w:r>
        <w:rPr>
          <w:rFonts w:asciiTheme="majorBidi" w:hAnsiTheme="majorBidi" w:cstheme="majorBidi"/>
          <w:color w:val="000000"/>
          <w:szCs w:val="24"/>
        </w:rPr>
        <w:t>v</w:t>
      </w:r>
      <w:proofErr w:type="gramEnd"/>
    </w:p>
    <w:p w:rsidR="00215374" w:rsidRDefault="00215374" w:rsidP="00215374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b/>
          <w:bCs/>
          <w:color w:val="000000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/>
          <w:szCs w:val="24"/>
          <w:lang w:val="id-ID"/>
        </w:rPr>
        <w:t>Pernyataan Keaslian</w:t>
      </w:r>
      <w:r w:rsidRPr="00425211">
        <w:rPr>
          <w:rFonts w:asciiTheme="majorBidi" w:hAnsiTheme="majorBidi" w:cstheme="majorBidi"/>
          <w:color w:val="000000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Cs w:val="24"/>
          <w:lang w:val="id-ID"/>
        </w:rPr>
        <w:t>v</w:t>
      </w:r>
    </w:p>
    <w:p w:rsidR="000C093C" w:rsidRPr="00425211" w:rsidRDefault="00425211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b/>
          <w:bCs/>
          <w:color w:val="000000"/>
          <w:szCs w:val="24"/>
          <w:lang w:val="id-ID"/>
        </w:rPr>
      </w:pPr>
      <w:r w:rsidRPr="00425211">
        <w:rPr>
          <w:rFonts w:asciiTheme="majorBidi" w:hAnsiTheme="majorBidi" w:cstheme="majorBidi"/>
          <w:b/>
          <w:bCs/>
          <w:color w:val="000000"/>
          <w:szCs w:val="24"/>
          <w:lang w:val="id-ID"/>
        </w:rPr>
        <w:t>Abstrak</w:t>
      </w:r>
      <w:r w:rsidR="000C093C" w:rsidRPr="00425211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v</w:t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i</w:t>
      </w:r>
    </w:p>
    <w:p w:rsidR="000C093C" w:rsidRPr="00215374" w:rsidRDefault="00EE5B95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r w:rsidRPr="00213C53">
        <w:rPr>
          <w:b/>
          <w:bCs/>
          <w:szCs w:val="24"/>
        </w:rPr>
        <w:t>Motto</w:t>
      </w:r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v</w:t>
      </w:r>
      <w:r w:rsidR="001C2F0A">
        <w:rPr>
          <w:rFonts w:asciiTheme="majorBidi" w:hAnsiTheme="majorBidi" w:cstheme="majorBidi"/>
          <w:color w:val="000000"/>
          <w:szCs w:val="24"/>
        </w:rPr>
        <w:t>i</w:t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i</w:t>
      </w:r>
    </w:p>
    <w:p w:rsidR="000C093C" w:rsidRPr="00215374" w:rsidRDefault="00EE5B95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213C53">
        <w:rPr>
          <w:b/>
          <w:bCs/>
          <w:szCs w:val="24"/>
        </w:rPr>
        <w:t>Persembahan</w:t>
      </w:r>
      <w:proofErr w:type="spellEnd"/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vi</w:t>
      </w:r>
      <w:r w:rsidR="001C2F0A">
        <w:rPr>
          <w:rFonts w:asciiTheme="majorBidi" w:hAnsiTheme="majorBidi" w:cstheme="majorBidi"/>
          <w:color w:val="000000"/>
          <w:szCs w:val="24"/>
        </w:rPr>
        <w:t>i</w:t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i</w:t>
      </w:r>
    </w:p>
    <w:p w:rsidR="000C093C" w:rsidRPr="00215374" w:rsidRDefault="00EE5B95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213C53">
        <w:rPr>
          <w:b/>
          <w:bCs/>
          <w:szCs w:val="24"/>
        </w:rPr>
        <w:t>Riwayat</w:t>
      </w:r>
      <w:proofErr w:type="spellEnd"/>
      <w:r w:rsidRPr="00213C53">
        <w:rPr>
          <w:b/>
          <w:bCs/>
          <w:szCs w:val="24"/>
        </w:rPr>
        <w:t xml:space="preserve"> </w:t>
      </w:r>
      <w:proofErr w:type="spellStart"/>
      <w:r w:rsidRPr="00213C53">
        <w:rPr>
          <w:b/>
          <w:bCs/>
          <w:szCs w:val="24"/>
        </w:rPr>
        <w:t>hidup</w:t>
      </w:r>
      <w:proofErr w:type="spellEnd"/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xi</w:t>
      </w:r>
    </w:p>
    <w:p w:rsidR="000C093C" w:rsidRPr="001C2F0A" w:rsidRDefault="00EE5B95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 w:rsidRPr="00213C53">
        <w:rPr>
          <w:b/>
          <w:bCs/>
          <w:szCs w:val="24"/>
        </w:rPr>
        <w:t xml:space="preserve">Kata </w:t>
      </w:r>
      <w:proofErr w:type="spellStart"/>
      <w:r w:rsidRPr="00213C53">
        <w:rPr>
          <w:b/>
          <w:bCs/>
          <w:szCs w:val="24"/>
        </w:rPr>
        <w:t>pengantar</w:t>
      </w:r>
      <w:proofErr w:type="spellEnd"/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1C2F0A">
        <w:rPr>
          <w:rFonts w:asciiTheme="majorBidi" w:hAnsiTheme="majorBidi" w:cstheme="majorBidi"/>
          <w:color w:val="000000"/>
          <w:szCs w:val="24"/>
        </w:rPr>
        <w:t>x</w:t>
      </w:r>
    </w:p>
    <w:p w:rsidR="00D16F1A" w:rsidRPr="00D16F1A" w:rsidRDefault="00D16F1A" w:rsidP="00D16F1A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213C53">
        <w:rPr>
          <w:b/>
          <w:bCs/>
          <w:szCs w:val="24"/>
        </w:rPr>
        <w:t>Daftar</w:t>
      </w:r>
      <w:proofErr w:type="spellEnd"/>
      <w:r w:rsidRPr="00213C53">
        <w:rPr>
          <w:b/>
          <w:bCs/>
          <w:szCs w:val="24"/>
        </w:rPr>
        <w:t xml:space="preserve"> </w:t>
      </w:r>
      <w:proofErr w:type="spellStart"/>
      <w:r w:rsidRPr="00213C53">
        <w:rPr>
          <w:b/>
          <w:bCs/>
          <w:szCs w:val="24"/>
        </w:rPr>
        <w:t>isi</w:t>
      </w:r>
      <w:proofErr w:type="spellEnd"/>
      <w:r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Cs w:val="24"/>
          <w:lang w:val="id-ID"/>
        </w:rPr>
        <w:t>x</w:t>
      </w:r>
      <w:r>
        <w:rPr>
          <w:rFonts w:asciiTheme="majorBidi" w:hAnsiTheme="majorBidi" w:cstheme="majorBidi"/>
          <w:color w:val="000000"/>
          <w:szCs w:val="24"/>
        </w:rPr>
        <w:t>i</w:t>
      </w:r>
      <w:r>
        <w:rPr>
          <w:rFonts w:asciiTheme="majorBidi" w:hAnsiTheme="majorBidi" w:cstheme="majorBidi"/>
          <w:color w:val="000000"/>
          <w:szCs w:val="24"/>
          <w:lang w:val="id-ID"/>
        </w:rPr>
        <w:t>i</w:t>
      </w:r>
    </w:p>
    <w:p w:rsidR="000C093C" w:rsidRPr="00215374" w:rsidRDefault="00D16F1A" w:rsidP="000C093C">
      <w:p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r>
        <w:rPr>
          <w:b/>
          <w:bCs/>
          <w:szCs w:val="24"/>
          <w:lang w:val="id-ID"/>
        </w:rPr>
        <w:t>Transliterasi Arab Latin</w:t>
      </w:r>
      <w:r w:rsidR="000C093C" w:rsidRPr="000C093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x</w:t>
      </w:r>
      <w:r w:rsidR="001C2F0A">
        <w:rPr>
          <w:rFonts w:asciiTheme="majorBidi" w:hAnsiTheme="majorBidi" w:cstheme="majorBidi"/>
          <w:color w:val="000000"/>
          <w:szCs w:val="24"/>
        </w:rPr>
        <w:t>i</w:t>
      </w:r>
      <w:r>
        <w:rPr>
          <w:rFonts w:asciiTheme="majorBidi" w:hAnsiTheme="majorBidi" w:cstheme="majorBidi"/>
          <w:color w:val="000000"/>
          <w:szCs w:val="24"/>
          <w:lang w:val="id-ID"/>
        </w:rPr>
        <w:t>v</w:t>
      </w:r>
    </w:p>
    <w:p w:rsidR="00EE5B95" w:rsidRPr="004040C3" w:rsidRDefault="00EE5B95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b/>
          <w:bCs/>
          <w:szCs w:val="24"/>
        </w:rPr>
        <w:t>B</w:t>
      </w:r>
      <w:r w:rsidR="006010F4">
        <w:rPr>
          <w:b/>
          <w:bCs/>
          <w:szCs w:val="24"/>
          <w:lang w:val="id-ID"/>
        </w:rPr>
        <w:t>AB</w:t>
      </w:r>
      <w:r w:rsidRPr="00D93683">
        <w:rPr>
          <w:b/>
          <w:bCs/>
          <w:szCs w:val="24"/>
        </w:rPr>
        <w:t xml:space="preserve"> I </w:t>
      </w:r>
      <w:proofErr w:type="spellStart"/>
      <w:r w:rsidRPr="00D93683">
        <w:rPr>
          <w:b/>
          <w:bCs/>
          <w:szCs w:val="24"/>
        </w:rPr>
        <w:t>Pendahuluan</w:t>
      </w:r>
      <w:proofErr w:type="spellEnd"/>
      <w:r w:rsidRPr="00D93683">
        <w:rPr>
          <w:b/>
          <w:bCs/>
          <w:szCs w:val="24"/>
        </w:rPr>
        <w:t xml:space="preserve"> </w:t>
      </w:r>
    </w:p>
    <w:p w:rsidR="009808C6" w:rsidRPr="009808C6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 w:rsidRPr="009808C6">
        <w:rPr>
          <w:rFonts w:asciiTheme="majorBidi" w:hAnsiTheme="majorBidi" w:cstheme="majorBidi"/>
          <w:color w:val="000000"/>
          <w:szCs w:val="24"/>
          <w:lang w:val="sv-SE"/>
        </w:rPr>
        <w:t>Penegasan Judul</w:t>
      </w:r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1</w:t>
      </w:r>
    </w:p>
    <w:p w:rsidR="009808C6" w:rsidRPr="009808C6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Alasan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memilih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judul</w:t>
      </w:r>
      <w:proofErr w:type="spellEnd"/>
      <w:r w:rsidRPr="009808C6">
        <w:rPr>
          <w:szCs w:val="24"/>
        </w:rPr>
        <w:t xml:space="preserve"> </w:t>
      </w:r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2</w:t>
      </w:r>
    </w:p>
    <w:p w:rsidR="009808C6" w:rsidRPr="009808C6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Latar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belakang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masalah</w:t>
      </w:r>
      <w:proofErr w:type="spell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3</w:t>
      </w:r>
    </w:p>
    <w:p w:rsidR="009808C6" w:rsidRPr="009808C6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Rumusan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masalah</w:t>
      </w:r>
      <w:proofErr w:type="spell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8</w:t>
      </w:r>
    </w:p>
    <w:p w:rsidR="009808C6" w:rsidRPr="009808C6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Tujuan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penelitian</w:t>
      </w:r>
      <w:proofErr w:type="spell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8</w:t>
      </w:r>
    </w:p>
    <w:p w:rsidR="00EE5B95" w:rsidRPr="00A7511C" w:rsidRDefault="00EE5B95" w:rsidP="009808C6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Metode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penelitian</w:t>
      </w:r>
      <w:proofErr w:type="spell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9</w:t>
      </w:r>
    </w:p>
    <w:p w:rsidR="00A7511C" w:rsidRPr="00A7511C" w:rsidRDefault="00A7511C" w:rsidP="00A7511C">
      <w:pPr>
        <w:pStyle w:val="ListParagraph"/>
        <w:numPr>
          <w:ilvl w:val="0"/>
          <w:numId w:val="11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 xml:space="preserve">Tinjauan Pustaka </w:t>
      </w:r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14</w:t>
      </w:r>
    </w:p>
    <w:p w:rsidR="00EE5B95" w:rsidRPr="00D93683" w:rsidRDefault="006010F4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b/>
          <w:bCs/>
          <w:szCs w:val="24"/>
        </w:rPr>
      </w:pPr>
      <w:r>
        <w:rPr>
          <w:b/>
          <w:bCs/>
          <w:szCs w:val="24"/>
          <w:lang w:val="id-ID"/>
        </w:rPr>
        <w:t>BAB</w:t>
      </w:r>
      <w:r w:rsidR="00EE5B95" w:rsidRPr="00D93683">
        <w:rPr>
          <w:b/>
          <w:bCs/>
          <w:szCs w:val="24"/>
        </w:rPr>
        <w:t xml:space="preserve"> II </w:t>
      </w:r>
      <w:proofErr w:type="spellStart"/>
      <w:r w:rsidR="00EE5B95">
        <w:rPr>
          <w:b/>
          <w:bCs/>
          <w:szCs w:val="24"/>
        </w:rPr>
        <w:t>Pendidikan</w:t>
      </w:r>
      <w:proofErr w:type="spellEnd"/>
      <w:r w:rsidR="00EE5B95">
        <w:rPr>
          <w:b/>
          <w:bCs/>
          <w:szCs w:val="24"/>
        </w:rPr>
        <w:t xml:space="preserve"> </w:t>
      </w:r>
      <w:proofErr w:type="spellStart"/>
      <w:r w:rsidR="00EE5B95">
        <w:rPr>
          <w:b/>
          <w:bCs/>
          <w:szCs w:val="24"/>
        </w:rPr>
        <w:t>Aqidah</w:t>
      </w:r>
      <w:proofErr w:type="spellEnd"/>
      <w:r w:rsidR="00EE5B95">
        <w:rPr>
          <w:b/>
          <w:bCs/>
          <w:szCs w:val="24"/>
        </w:rPr>
        <w:t xml:space="preserve"> </w:t>
      </w:r>
      <w:proofErr w:type="spellStart"/>
      <w:r w:rsidR="00EE5B95">
        <w:rPr>
          <w:b/>
          <w:bCs/>
          <w:szCs w:val="24"/>
        </w:rPr>
        <w:t>dalam</w:t>
      </w:r>
      <w:proofErr w:type="spellEnd"/>
      <w:r w:rsidR="00EE5B95">
        <w:rPr>
          <w:b/>
          <w:bCs/>
          <w:szCs w:val="24"/>
        </w:rPr>
        <w:t xml:space="preserve"> </w:t>
      </w:r>
      <w:r w:rsidR="00EE5B95">
        <w:rPr>
          <w:b/>
          <w:bCs/>
          <w:szCs w:val="24"/>
          <w:lang w:val="id-ID"/>
        </w:rPr>
        <w:t>Keluarga</w:t>
      </w:r>
    </w:p>
    <w:p w:rsidR="009808C6" w:rsidRPr="009808C6" w:rsidRDefault="00205540" w:rsidP="009808C6">
      <w:pPr>
        <w:pStyle w:val="ListParagraph"/>
        <w:numPr>
          <w:ilvl w:val="0"/>
          <w:numId w:val="9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Definisi Pendidikan Aqidah</w:t>
      </w:r>
      <w:r w:rsidR="00EE5B95">
        <w:rPr>
          <w:rFonts w:asciiTheme="majorBidi" w:hAnsiTheme="majorBidi" w:cstheme="majorBidi"/>
          <w:color w:val="000000"/>
          <w:szCs w:val="24"/>
          <w:lang w:val="fi-FI"/>
        </w:rPr>
        <w:t>.</w:t>
      </w:r>
      <w:r w:rsidR="00EE5B95" w:rsidRPr="00FB6BBC">
        <w:rPr>
          <w:rFonts w:asciiTheme="majorBidi" w:hAnsiTheme="majorBidi" w:cstheme="majorBidi"/>
          <w:szCs w:val="24"/>
        </w:rPr>
        <w:t>.</w:t>
      </w:r>
      <w:r w:rsidR="00EE5B95" w:rsidRPr="00FB6BBC">
        <w:rPr>
          <w:rFonts w:asciiTheme="majorBidi" w:hAnsiTheme="majorBidi" w:cstheme="majorBidi"/>
          <w:color w:val="000000"/>
          <w:szCs w:val="24"/>
          <w:lang w:val="sv-SE"/>
        </w:rPr>
        <w:t>.</w:t>
      </w:r>
      <w:r w:rsidR="00EE5B95" w:rsidRPr="00FB6BBC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16</w:t>
      </w:r>
    </w:p>
    <w:p w:rsidR="009808C6" w:rsidRPr="009808C6" w:rsidRDefault="00205540" w:rsidP="009808C6">
      <w:pPr>
        <w:pStyle w:val="ListParagraph"/>
        <w:numPr>
          <w:ilvl w:val="0"/>
          <w:numId w:val="9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lastRenderedPageBreak/>
        <w:t>Definisi Keluarga Dalam Islam</w:t>
      </w:r>
      <w:r w:rsidR="00EE5B95" w:rsidRPr="009808C6">
        <w:rPr>
          <w:rFonts w:asciiTheme="majorBidi" w:hAnsiTheme="majorBidi" w:cstheme="majorBidi"/>
          <w:color w:val="000000"/>
          <w:szCs w:val="24"/>
          <w:lang w:val="fi-FI"/>
        </w:rPr>
        <w:t>.</w:t>
      </w:r>
      <w:r w:rsidR="00EE5B95" w:rsidRPr="009808C6">
        <w:rPr>
          <w:rFonts w:asciiTheme="majorBidi" w:hAnsiTheme="majorBidi" w:cstheme="majorBidi"/>
          <w:szCs w:val="24"/>
        </w:rPr>
        <w:t>.</w:t>
      </w:r>
      <w:r w:rsidR="00EE5B95" w:rsidRPr="009808C6">
        <w:rPr>
          <w:rFonts w:asciiTheme="majorBidi" w:hAnsiTheme="majorBidi" w:cstheme="majorBidi"/>
          <w:color w:val="000000"/>
          <w:szCs w:val="24"/>
          <w:lang w:val="sv-SE"/>
        </w:rPr>
        <w:t>.</w:t>
      </w:r>
      <w:r w:rsidR="00EE5B95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20</w:t>
      </w:r>
    </w:p>
    <w:p w:rsidR="00B6587C" w:rsidRPr="00F01440" w:rsidRDefault="00B6587C" w:rsidP="00F01440">
      <w:pPr>
        <w:pStyle w:val="ListParagraph"/>
        <w:numPr>
          <w:ilvl w:val="0"/>
          <w:numId w:val="9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Metode Pendidikan Aqidah Dalam Keluarga</w:t>
      </w:r>
      <w:r w:rsidR="00EE5B95" w:rsidRPr="009808C6">
        <w:rPr>
          <w:rFonts w:asciiTheme="majorBidi" w:hAnsiTheme="majorBidi" w:cstheme="majorBidi"/>
          <w:color w:val="000000"/>
          <w:szCs w:val="24"/>
          <w:lang w:val="fi-FI"/>
        </w:rPr>
        <w:t>.</w:t>
      </w:r>
      <w:r w:rsidR="00EE5B95" w:rsidRPr="009808C6">
        <w:rPr>
          <w:rFonts w:asciiTheme="majorBidi" w:hAnsiTheme="majorBidi" w:cstheme="majorBidi"/>
          <w:szCs w:val="24"/>
        </w:rPr>
        <w:t>.</w:t>
      </w:r>
      <w:r w:rsidR="00EE5B95" w:rsidRPr="009808C6">
        <w:rPr>
          <w:rFonts w:asciiTheme="majorBidi" w:hAnsiTheme="majorBidi" w:cstheme="majorBidi"/>
          <w:color w:val="000000"/>
          <w:szCs w:val="24"/>
          <w:lang w:val="sv-SE"/>
        </w:rPr>
        <w:t>.</w:t>
      </w:r>
      <w:r w:rsidR="00EE5B95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26</w:t>
      </w:r>
    </w:p>
    <w:p w:rsidR="00EE5B95" w:rsidRDefault="00F872F0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b/>
          <w:bCs/>
          <w:szCs w:val="24"/>
          <w:lang w:val="id-ID"/>
        </w:rPr>
      </w:pPr>
      <w:r>
        <w:rPr>
          <w:b/>
          <w:bCs/>
          <w:szCs w:val="24"/>
        </w:rPr>
        <w:t>B</w:t>
      </w:r>
      <w:r w:rsidR="006010F4">
        <w:rPr>
          <w:b/>
          <w:bCs/>
          <w:szCs w:val="24"/>
          <w:lang w:val="id-ID"/>
        </w:rPr>
        <w:t>AB</w:t>
      </w:r>
      <w:r w:rsidR="00EE5B95">
        <w:rPr>
          <w:b/>
          <w:bCs/>
          <w:szCs w:val="24"/>
        </w:rPr>
        <w:t xml:space="preserve"> III </w:t>
      </w:r>
      <w:r w:rsidR="00366A02">
        <w:rPr>
          <w:b/>
          <w:bCs/>
          <w:szCs w:val="24"/>
          <w:lang w:val="id-ID"/>
        </w:rPr>
        <w:t>Pendidikan Aqidah Dalam Persp</w:t>
      </w:r>
      <w:r w:rsidR="00EE5B95">
        <w:rPr>
          <w:b/>
          <w:bCs/>
          <w:szCs w:val="24"/>
          <w:lang w:val="id-ID"/>
        </w:rPr>
        <w:t>ektif Islam</w:t>
      </w:r>
    </w:p>
    <w:p w:rsidR="0003472B" w:rsidRPr="00EE5B95" w:rsidRDefault="0003472B" w:rsidP="0003472B">
      <w:pPr>
        <w:pStyle w:val="ListParagraph"/>
        <w:numPr>
          <w:ilvl w:val="0"/>
          <w:numId w:val="8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  <w:lang w:val="id-ID"/>
        </w:rPr>
        <w:t>Ayat-ayat Tentang Pendidikan Aqidah Dalam Surat Luqman</w:t>
      </w:r>
      <w:r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35</w:t>
      </w:r>
    </w:p>
    <w:p w:rsidR="0003472B" w:rsidRPr="00EE5B95" w:rsidRDefault="0003472B" w:rsidP="0003472B">
      <w:pPr>
        <w:pStyle w:val="ListParagraph"/>
        <w:numPr>
          <w:ilvl w:val="0"/>
          <w:numId w:val="8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  <w:lang w:val="id-ID"/>
        </w:rPr>
        <w:t>Ayat-ayat Tentang Pendidika</w:t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n Aqidah Menurut Mufass</w:t>
      </w:r>
      <w:r>
        <w:rPr>
          <w:rFonts w:asciiTheme="majorBidi" w:hAnsiTheme="majorBidi" w:cstheme="majorBidi"/>
          <w:color w:val="000000"/>
          <w:szCs w:val="24"/>
          <w:lang w:val="id-ID"/>
        </w:rPr>
        <w:t>ir</w:t>
      </w:r>
      <w:r w:rsidR="00F01440">
        <w:rPr>
          <w:rFonts w:asciiTheme="majorBidi" w:hAnsiTheme="majorBidi" w:cstheme="majorBidi"/>
          <w:color w:val="000000"/>
          <w:szCs w:val="24"/>
          <w:lang w:val="id-ID"/>
        </w:rPr>
        <w:t>in</w:t>
      </w:r>
      <w:r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38</w:t>
      </w:r>
    </w:p>
    <w:p w:rsidR="0003472B" w:rsidRPr="00EE5B95" w:rsidRDefault="00F01440" w:rsidP="0003472B">
      <w:pPr>
        <w:pStyle w:val="ListParagraph"/>
        <w:numPr>
          <w:ilvl w:val="0"/>
          <w:numId w:val="8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  <w:lang w:val="id-ID"/>
        </w:rPr>
        <w:t>Nilai-nilai</w:t>
      </w:r>
      <w:r w:rsidR="0003472B">
        <w:rPr>
          <w:rFonts w:asciiTheme="majorBidi" w:hAnsiTheme="majorBidi" w:cstheme="majorBidi"/>
          <w:color w:val="000000"/>
          <w:szCs w:val="24"/>
          <w:lang w:val="id-ID"/>
        </w:rPr>
        <w:t xml:space="preserve"> Pendidikan Aqidah Dalam Surat Luqman</w:t>
      </w:r>
      <w:r w:rsidR="0003472B"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50</w:t>
      </w:r>
    </w:p>
    <w:p w:rsidR="00EE5B95" w:rsidRPr="00EE5B95" w:rsidRDefault="00766E8B" w:rsidP="00EE5B95">
      <w:pPr>
        <w:pStyle w:val="ListParagraph"/>
        <w:numPr>
          <w:ilvl w:val="0"/>
          <w:numId w:val="7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  <w:lang w:val="id-ID"/>
        </w:rPr>
        <w:t>Bersyukur Kepada Allah</w:t>
      </w:r>
      <w:r w:rsidR="00EE5B95"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50</w:t>
      </w:r>
    </w:p>
    <w:p w:rsidR="00EE5B95" w:rsidRPr="00EE5B95" w:rsidRDefault="00766E8B" w:rsidP="00EE5B95">
      <w:pPr>
        <w:pStyle w:val="ListParagraph"/>
        <w:numPr>
          <w:ilvl w:val="0"/>
          <w:numId w:val="7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Larangan Syirik</w:t>
      </w:r>
      <w:r w:rsidR="00EE5B95"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55</w:t>
      </w:r>
    </w:p>
    <w:p w:rsidR="00EE5B95" w:rsidRPr="00766E8B" w:rsidRDefault="00766E8B" w:rsidP="00766E8B">
      <w:pPr>
        <w:pStyle w:val="ListParagraph"/>
        <w:numPr>
          <w:ilvl w:val="0"/>
          <w:numId w:val="7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 w:rsidRPr="00EE5B95">
        <w:rPr>
          <w:szCs w:val="24"/>
          <w:lang w:val="id-ID"/>
        </w:rPr>
        <w:t>Berbuat Baik Kepada Orangtua</w:t>
      </w:r>
      <w:r w:rsidR="00EE5B95" w:rsidRPr="00766E8B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57</w:t>
      </w:r>
    </w:p>
    <w:p w:rsidR="00EE5B95" w:rsidRPr="00766E8B" w:rsidRDefault="00766E8B" w:rsidP="00766E8B">
      <w:pPr>
        <w:pStyle w:val="ListParagraph"/>
        <w:numPr>
          <w:ilvl w:val="0"/>
          <w:numId w:val="7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Larangan Taat Kepada Orangtua Dalam M</w:t>
      </w:r>
      <w:r w:rsidRPr="00EE5B95">
        <w:rPr>
          <w:szCs w:val="24"/>
          <w:lang w:val="id-ID"/>
        </w:rPr>
        <w:t>endurhakai Allah</w:t>
      </w:r>
      <w:r w:rsidR="00EE5B95"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59</w:t>
      </w:r>
    </w:p>
    <w:p w:rsidR="00766E8B" w:rsidRPr="00766E8B" w:rsidRDefault="00766E8B" w:rsidP="00766E8B">
      <w:pPr>
        <w:pStyle w:val="ListParagraph"/>
        <w:numPr>
          <w:ilvl w:val="0"/>
          <w:numId w:val="7"/>
        </w:numPr>
        <w:shd w:val="clear" w:color="auto" w:fill="FFFFFF"/>
        <w:tabs>
          <w:tab w:val="right" w:leader="dot" w:pos="7655"/>
        </w:tabs>
        <w:spacing w:after="200"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Larangan Sombong</w:t>
      </w:r>
      <w:r w:rsidRPr="00EE5B95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61</w:t>
      </w:r>
    </w:p>
    <w:p w:rsidR="00EE5B95" w:rsidRPr="007F0294" w:rsidRDefault="00EE5B95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b/>
          <w:bCs/>
          <w:szCs w:val="24"/>
        </w:rPr>
      </w:pPr>
      <w:r w:rsidRPr="007F0294">
        <w:rPr>
          <w:b/>
          <w:bCs/>
          <w:szCs w:val="24"/>
        </w:rPr>
        <w:t>B</w:t>
      </w:r>
      <w:r>
        <w:rPr>
          <w:b/>
          <w:bCs/>
          <w:szCs w:val="24"/>
          <w:lang w:val="id-ID"/>
        </w:rPr>
        <w:t>AB.</w:t>
      </w:r>
      <w:r w:rsidRPr="007F0294">
        <w:rPr>
          <w:b/>
          <w:bCs/>
          <w:szCs w:val="24"/>
        </w:rPr>
        <w:t xml:space="preserve"> IV </w:t>
      </w:r>
      <w:proofErr w:type="spellStart"/>
      <w:r>
        <w:rPr>
          <w:b/>
          <w:bCs/>
          <w:szCs w:val="24"/>
        </w:rPr>
        <w:t>Nilai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Aqidah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dalam</w:t>
      </w:r>
      <w:proofErr w:type="spellEnd"/>
      <w:r>
        <w:rPr>
          <w:b/>
          <w:bCs/>
          <w:szCs w:val="24"/>
        </w:rPr>
        <w:t xml:space="preserve"> Al-Qur’an</w:t>
      </w:r>
    </w:p>
    <w:p w:rsidR="009808C6" w:rsidRPr="009808C6" w:rsidRDefault="001C2F0A" w:rsidP="009808C6">
      <w:pPr>
        <w:pStyle w:val="ListParagraph"/>
        <w:numPr>
          <w:ilvl w:val="0"/>
          <w:numId w:val="3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>
        <w:rPr>
          <w:szCs w:val="24"/>
        </w:rPr>
        <w:t>Pendidikan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Aqidah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M</w:t>
      </w:r>
      <w:proofErr w:type="spellStart"/>
      <w:r>
        <w:rPr>
          <w:szCs w:val="24"/>
        </w:rPr>
        <w:t>embentuk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K</w:t>
      </w:r>
      <w:proofErr w:type="spellStart"/>
      <w:r>
        <w:rPr>
          <w:szCs w:val="24"/>
        </w:rPr>
        <w:t>eluarga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B</w:t>
      </w:r>
      <w:proofErr w:type="spellStart"/>
      <w:r w:rsidRPr="009808C6">
        <w:rPr>
          <w:szCs w:val="24"/>
        </w:rPr>
        <w:t>erkepribadian</w:t>
      </w:r>
      <w:proofErr w:type="spellEnd"/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Islami</w:t>
      </w:r>
      <w:proofErr w:type="spellEnd"/>
      <w:r w:rsidR="00EE5B95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67</w:t>
      </w:r>
    </w:p>
    <w:p w:rsidR="001C2F0A" w:rsidRPr="009808C6" w:rsidRDefault="001C2F0A" w:rsidP="001C2F0A">
      <w:pPr>
        <w:pStyle w:val="ListParagraph"/>
        <w:numPr>
          <w:ilvl w:val="0"/>
          <w:numId w:val="3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Penanaman</w:t>
      </w:r>
      <w:r w:rsidRPr="009808C6">
        <w:rPr>
          <w:szCs w:val="24"/>
        </w:rPr>
        <w:t xml:space="preserve"> </w:t>
      </w:r>
      <w:proofErr w:type="spellStart"/>
      <w:r w:rsidRPr="009808C6">
        <w:rPr>
          <w:szCs w:val="24"/>
        </w:rPr>
        <w:t>Aqidah</w:t>
      </w:r>
      <w:proofErr w:type="spellEnd"/>
      <w:r w:rsidRPr="009808C6">
        <w:rPr>
          <w:szCs w:val="24"/>
        </w:rPr>
        <w:t xml:space="preserve"> </w:t>
      </w:r>
      <w:r>
        <w:rPr>
          <w:szCs w:val="24"/>
          <w:lang w:val="id-ID"/>
        </w:rPr>
        <w:t>Pada A</w:t>
      </w:r>
      <w:proofErr w:type="spellStart"/>
      <w:r w:rsidRPr="009808C6">
        <w:rPr>
          <w:szCs w:val="24"/>
        </w:rPr>
        <w:t>nak</w:t>
      </w:r>
      <w:proofErr w:type="spellEnd"/>
      <w:r>
        <w:rPr>
          <w:szCs w:val="24"/>
          <w:lang w:val="id-ID"/>
        </w:rPr>
        <w:t xml:space="preserve"> Menjauhkan </w:t>
      </w:r>
      <w:r>
        <w:rPr>
          <w:szCs w:val="24"/>
        </w:rPr>
        <w:t>Dari</w:t>
      </w:r>
      <w:r>
        <w:rPr>
          <w:szCs w:val="24"/>
          <w:lang w:val="id-ID"/>
        </w:rPr>
        <w:t xml:space="preserve"> Kemusyrikan</w:t>
      </w:r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78</w:t>
      </w:r>
    </w:p>
    <w:p w:rsidR="001C2F0A" w:rsidRPr="001C2F0A" w:rsidRDefault="00861A0A" w:rsidP="001819F1">
      <w:pPr>
        <w:pStyle w:val="ListParagraph"/>
        <w:numPr>
          <w:ilvl w:val="0"/>
          <w:numId w:val="3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szCs w:val="24"/>
          <w:lang w:val="id-ID"/>
        </w:rPr>
        <w:t>Membentuk Tata Nilai Keimanan Dalam Keluarga</w:t>
      </w:r>
      <w:r w:rsidR="001C2F0A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215374">
        <w:rPr>
          <w:rFonts w:asciiTheme="majorBidi" w:hAnsiTheme="majorBidi" w:cstheme="majorBidi"/>
          <w:color w:val="000000"/>
          <w:szCs w:val="24"/>
          <w:lang w:val="id-ID"/>
        </w:rPr>
        <w:t>84</w:t>
      </w:r>
    </w:p>
    <w:p w:rsidR="00EE5B95" w:rsidRPr="007F0D3A" w:rsidRDefault="00EE5B95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b/>
          <w:bCs/>
          <w:szCs w:val="24"/>
        </w:rPr>
      </w:pPr>
      <w:r>
        <w:rPr>
          <w:b/>
          <w:bCs/>
          <w:szCs w:val="24"/>
          <w:lang w:val="id-ID"/>
        </w:rPr>
        <w:t>BAB.</w:t>
      </w:r>
      <w:r w:rsidRPr="007F0D3A">
        <w:rPr>
          <w:b/>
          <w:bCs/>
          <w:szCs w:val="24"/>
        </w:rPr>
        <w:t xml:space="preserve"> V </w:t>
      </w:r>
      <w:proofErr w:type="spellStart"/>
      <w:r w:rsidRPr="007F0D3A">
        <w:rPr>
          <w:b/>
          <w:bCs/>
          <w:szCs w:val="24"/>
        </w:rPr>
        <w:t>Penutup</w:t>
      </w:r>
      <w:proofErr w:type="spellEnd"/>
      <w:r w:rsidRPr="007F0D3A">
        <w:rPr>
          <w:b/>
          <w:bCs/>
          <w:szCs w:val="24"/>
        </w:rPr>
        <w:t xml:space="preserve"> </w:t>
      </w:r>
    </w:p>
    <w:p w:rsidR="009808C6" w:rsidRPr="009808C6" w:rsidRDefault="00EE5B95" w:rsidP="009808C6">
      <w:pPr>
        <w:pStyle w:val="ListParagraph"/>
        <w:numPr>
          <w:ilvl w:val="0"/>
          <w:numId w:val="4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proofErr w:type="spellStart"/>
      <w:r w:rsidRPr="009808C6">
        <w:rPr>
          <w:szCs w:val="24"/>
        </w:rPr>
        <w:t>Kesimpulan</w:t>
      </w:r>
      <w:proofErr w:type="spellEnd"/>
      <w:proofErr w:type="gramStart"/>
      <w:r w:rsidRPr="009808C6">
        <w:rPr>
          <w:rFonts w:asciiTheme="majorBidi" w:hAnsiTheme="majorBidi" w:cstheme="majorBidi"/>
          <w:szCs w:val="24"/>
        </w:rPr>
        <w:t>.</w:t>
      </w:r>
      <w:r w:rsidRPr="009808C6">
        <w:rPr>
          <w:rFonts w:asciiTheme="majorBidi" w:hAnsiTheme="majorBidi" w:cstheme="majorBidi"/>
          <w:color w:val="000000"/>
          <w:szCs w:val="24"/>
          <w:lang w:val="sv-SE"/>
        </w:rPr>
        <w:t>.</w:t>
      </w:r>
      <w:proofErr w:type="gram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88</w:t>
      </w:r>
    </w:p>
    <w:p w:rsidR="009808C6" w:rsidRPr="009808C6" w:rsidRDefault="00EE5B95" w:rsidP="009808C6">
      <w:pPr>
        <w:pStyle w:val="ListParagraph"/>
        <w:numPr>
          <w:ilvl w:val="0"/>
          <w:numId w:val="4"/>
        </w:numPr>
        <w:shd w:val="clear" w:color="auto" w:fill="FFFFFF"/>
        <w:tabs>
          <w:tab w:val="right" w:leader="dot" w:pos="7655"/>
        </w:tabs>
        <w:spacing w:after="200" w:line="360" w:lineRule="auto"/>
        <w:ind w:left="284"/>
        <w:jc w:val="left"/>
        <w:rPr>
          <w:rFonts w:asciiTheme="majorBidi" w:hAnsiTheme="majorBidi" w:cstheme="majorBidi"/>
          <w:color w:val="000000"/>
          <w:szCs w:val="24"/>
        </w:rPr>
      </w:pPr>
      <w:r w:rsidRPr="009808C6">
        <w:rPr>
          <w:szCs w:val="24"/>
        </w:rPr>
        <w:t xml:space="preserve">Saran </w:t>
      </w:r>
      <w:r w:rsidR="009808C6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C01548">
        <w:rPr>
          <w:rFonts w:asciiTheme="majorBidi" w:hAnsiTheme="majorBidi" w:cstheme="majorBidi"/>
          <w:color w:val="000000"/>
          <w:szCs w:val="24"/>
          <w:lang w:val="id-ID"/>
        </w:rPr>
        <w:t>89</w:t>
      </w:r>
    </w:p>
    <w:p w:rsidR="009808C6" w:rsidRPr="006F7C03" w:rsidRDefault="00EE5B95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9808C6">
        <w:rPr>
          <w:b/>
          <w:bCs/>
          <w:szCs w:val="24"/>
        </w:rPr>
        <w:t>Daftar</w:t>
      </w:r>
      <w:proofErr w:type="spellEnd"/>
      <w:r w:rsidRPr="009808C6">
        <w:rPr>
          <w:b/>
          <w:bCs/>
          <w:szCs w:val="24"/>
        </w:rPr>
        <w:t xml:space="preserve"> </w:t>
      </w:r>
      <w:proofErr w:type="spellStart"/>
      <w:r w:rsidRPr="009808C6">
        <w:rPr>
          <w:b/>
          <w:bCs/>
          <w:szCs w:val="24"/>
        </w:rPr>
        <w:t>Pustaka</w:t>
      </w:r>
      <w:proofErr w:type="spellEnd"/>
      <w:r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  <w:r w:rsidR="00954C9E">
        <w:rPr>
          <w:rFonts w:asciiTheme="majorBidi" w:hAnsiTheme="majorBidi" w:cstheme="majorBidi"/>
          <w:color w:val="000000"/>
          <w:szCs w:val="24"/>
          <w:lang w:val="id-ID"/>
        </w:rPr>
        <w:t>91</w:t>
      </w:r>
    </w:p>
    <w:p w:rsidR="00EE5B95" w:rsidRPr="009808C6" w:rsidRDefault="00EE5B95" w:rsidP="006010F4">
      <w:pPr>
        <w:shd w:val="clear" w:color="auto" w:fill="FFFFFF"/>
        <w:tabs>
          <w:tab w:val="right" w:leader="dot" w:pos="7655"/>
        </w:tabs>
        <w:spacing w:after="200" w:line="360" w:lineRule="auto"/>
        <w:ind w:hanging="851"/>
        <w:jc w:val="left"/>
        <w:rPr>
          <w:rFonts w:asciiTheme="majorBidi" w:hAnsiTheme="majorBidi" w:cstheme="majorBidi"/>
          <w:color w:val="000000"/>
          <w:szCs w:val="24"/>
          <w:lang w:val="id-ID"/>
        </w:rPr>
      </w:pPr>
      <w:proofErr w:type="spellStart"/>
      <w:r w:rsidRPr="00615CC5">
        <w:rPr>
          <w:b/>
          <w:bCs/>
          <w:szCs w:val="24"/>
        </w:rPr>
        <w:t>Lampiran-lampiran</w:t>
      </w:r>
      <w:proofErr w:type="spellEnd"/>
      <w:r w:rsidR="009808C6" w:rsidRPr="009808C6">
        <w:rPr>
          <w:rFonts w:asciiTheme="majorBidi" w:hAnsiTheme="majorBidi" w:cstheme="majorBidi"/>
          <w:color w:val="000000"/>
          <w:szCs w:val="24"/>
          <w:lang w:val="sv-SE"/>
        </w:rPr>
        <w:tab/>
      </w:r>
    </w:p>
    <w:p w:rsidR="00EE5B95" w:rsidRDefault="00EE5B95" w:rsidP="00EE5B95"/>
    <w:p w:rsidR="004721AC" w:rsidRDefault="004721AC">
      <w:bookmarkStart w:id="0" w:name="_GoBack"/>
      <w:bookmarkEnd w:id="0"/>
    </w:p>
    <w:sectPr w:rsidR="004721AC" w:rsidSect="00D16F1A">
      <w:headerReference w:type="default" r:id="rId9"/>
      <w:footerReference w:type="default" r:id="rId10"/>
      <w:pgSz w:w="11906" w:h="16838" w:code="9"/>
      <w:pgMar w:top="2268" w:right="184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9" w:rsidRDefault="00AD5059">
      <w:r>
        <w:separator/>
      </w:r>
    </w:p>
  </w:endnote>
  <w:endnote w:type="continuationSeparator" w:id="0">
    <w:p w:rsidR="00AD5059" w:rsidRDefault="00AD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440" w:rsidRDefault="004C68A3">
        <w:pPr>
          <w:pStyle w:val="Footer"/>
          <w:jc w:val="center"/>
        </w:pPr>
        <w:r>
          <w:fldChar w:fldCharType="begin"/>
        </w:r>
        <w:r w:rsidR="00F01440">
          <w:instrText xml:space="preserve"> PAGE   \* MERGEFORMAT </w:instrText>
        </w:r>
        <w:r>
          <w:fldChar w:fldCharType="separate"/>
        </w:r>
        <w:r w:rsidR="00C01548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F01440" w:rsidRDefault="00F0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9" w:rsidRDefault="00AD5059">
      <w:r>
        <w:separator/>
      </w:r>
    </w:p>
  </w:footnote>
  <w:footnote w:type="continuationSeparator" w:id="0">
    <w:p w:rsidR="00AD5059" w:rsidRDefault="00AD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47" w:rsidRDefault="00AD5059" w:rsidP="00CF5B47">
    <w:pPr>
      <w:pStyle w:val="Header"/>
      <w:tabs>
        <w:tab w:val="clear" w:pos="4513"/>
        <w:tab w:val="clear" w:pos="9026"/>
        <w:tab w:val="right" w:leader="hyphen" w:pos="779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88F"/>
    <w:multiLevelType w:val="hybridMultilevel"/>
    <w:tmpl w:val="76E0FD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FD3"/>
    <w:multiLevelType w:val="hybridMultilevel"/>
    <w:tmpl w:val="1444E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BC6"/>
    <w:multiLevelType w:val="hybridMultilevel"/>
    <w:tmpl w:val="33627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1013"/>
    <w:multiLevelType w:val="hybridMultilevel"/>
    <w:tmpl w:val="CF740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4F6F"/>
    <w:multiLevelType w:val="hybridMultilevel"/>
    <w:tmpl w:val="3192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9B7"/>
    <w:multiLevelType w:val="hybridMultilevel"/>
    <w:tmpl w:val="75D25B50"/>
    <w:lvl w:ilvl="0" w:tplc="60109A2E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3972"/>
    <w:multiLevelType w:val="hybridMultilevel"/>
    <w:tmpl w:val="05A4CA38"/>
    <w:lvl w:ilvl="0" w:tplc="7C6468D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535FA"/>
    <w:multiLevelType w:val="hybridMultilevel"/>
    <w:tmpl w:val="3192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3240"/>
    <w:multiLevelType w:val="hybridMultilevel"/>
    <w:tmpl w:val="52D8B21C"/>
    <w:lvl w:ilvl="0" w:tplc="74DA74B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raditional Arabic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811E9"/>
    <w:multiLevelType w:val="hybridMultilevel"/>
    <w:tmpl w:val="B5F88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95D22"/>
    <w:multiLevelType w:val="hybridMultilevel"/>
    <w:tmpl w:val="35881F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95"/>
    <w:rsid w:val="0003472B"/>
    <w:rsid w:val="00045774"/>
    <w:rsid w:val="00093C9F"/>
    <w:rsid w:val="000C093C"/>
    <w:rsid w:val="000D7E6C"/>
    <w:rsid w:val="0012177D"/>
    <w:rsid w:val="0012466E"/>
    <w:rsid w:val="001603AA"/>
    <w:rsid w:val="001633BF"/>
    <w:rsid w:val="00175D43"/>
    <w:rsid w:val="001819F1"/>
    <w:rsid w:val="001C2F0A"/>
    <w:rsid w:val="00205540"/>
    <w:rsid w:val="00214997"/>
    <w:rsid w:val="00215374"/>
    <w:rsid w:val="00237C4C"/>
    <w:rsid w:val="00256FCA"/>
    <w:rsid w:val="00273F37"/>
    <w:rsid w:val="002B33A2"/>
    <w:rsid w:val="00303E05"/>
    <w:rsid w:val="00366A02"/>
    <w:rsid w:val="003D30FD"/>
    <w:rsid w:val="003D7A62"/>
    <w:rsid w:val="003E7E09"/>
    <w:rsid w:val="004040C3"/>
    <w:rsid w:val="00407822"/>
    <w:rsid w:val="00420B9F"/>
    <w:rsid w:val="00425211"/>
    <w:rsid w:val="00444017"/>
    <w:rsid w:val="004721AC"/>
    <w:rsid w:val="004C68A3"/>
    <w:rsid w:val="005706C4"/>
    <w:rsid w:val="006010F4"/>
    <w:rsid w:val="0060613C"/>
    <w:rsid w:val="00637EC2"/>
    <w:rsid w:val="00642A6E"/>
    <w:rsid w:val="006F7C03"/>
    <w:rsid w:val="00747AD3"/>
    <w:rsid w:val="00756566"/>
    <w:rsid w:val="00766E8B"/>
    <w:rsid w:val="008129B7"/>
    <w:rsid w:val="008148C8"/>
    <w:rsid w:val="008548D1"/>
    <w:rsid w:val="00861A0A"/>
    <w:rsid w:val="008B3826"/>
    <w:rsid w:val="008F7CA0"/>
    <w:rsid w:val="00954C9E"/>
    <w:rsid w:val="00966A90"/>
    <w:rsid w:val="009808C6"/>
    <w:rsid w:val="009B7097"/>
    <w:rsid w:val="00A563B5"/>
    <w:rsid w:val="00A6286E"/>
    <w:rsid w:val="00A7511C"/>
    <w:rsid w:val="00AD5059"/>
    <w:rsid w:val="00B633F7"/>
    <w:rsid w:val="00B6587C"/>
    <w:rsid w:val="00B80681"/>
    <w:rsid w:val="00B918E5"/>
    <w:rsid w:val="00B97174"/>
    <w:rsid w:val="00C01548"/>
    <w:rsid w:val="00C13800"/>
    <w:rsid w:val="00C17E42"/>
    <w:rsid w:val="00C64950"/>
    <w:rsid w:val="00C917AD"/>
    <w:rsid w:val="00D11C44"/>
    <w:rsid w:val="00D16F1A"/>
    <w:rsid w:val="00D47DAD"/>
    <w:rsid w:val="00D87CE0"/>
    <w:rsid w:val="00DC0A38"/>
    <w:rsid w:val="00DD38AF"/>
    <w:rsid w:val="00DE4B42"/>
    <w:rsid w:val="00E10902"/>
    <w:rsid w:val="00ED29F3"/>
    <w:rsid w:val="00EE5B95"/>
    <w:rsid w:val="00F01440"/>
    <w:rsid w:val="00F77E65"/>
    <w:rsid w:val="00F872F0"/>
    <w:rsid w:val="00FA09D6"/>
    <w:rsid w:val="00FA38E8"/>
    <w:rsid w:val="00FA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95"/>
    <w:pPr>
      <w:spacing w:after="0" w:line="240" w:lineRule="auto"/>
      <w:jc w:val="both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95"/>
    <w:rPr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40"/>
    <w:rPr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95"/>
    <w:pPr>
      <w:spacing w:after="0" w:line="240" w:lineRule="auto"/>
      <w:jc w:val="both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95"/>
    <w:rPr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40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07EA-8F6C-4500-8B49-BA0C361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2018-10-05T18:21:00Z</dcterms:created>
  <dcterms:modified xsi:type="dcterms:W3CDTF">2019-03-14T03:18:00Z</dcterms:modified>
</cp:coreProperties>
</file>