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1B" w:rsidRPr="00770315" w:rsidRDefault="00F5721B" w:rsidP="00F5721B">
      <w:pPr>
        <w:spacing w:line="240" w:lineRule="auto"/>
        <w:jc w:val="center"/>
        <w:rPr>
          <w:rFonts w:asciiTheme="majorBidi" w:hAnsiTheme="majorBidi" w:cstheme="majorBidi"/>
          <w:b/>
          <w:bCs/>
          <w:sz w:val="24"/>
          <w:szCs w:val="24"/>
        </w:rPr>
      </w:pPr>
      <w:r w:rsidRPr="00770315">
        <w:rPr>
          <w:rFonts w:asciiTheme="majorBidi" w:hAnsiTheme="majorBidi" w:cstheme="majorBidi"/>
          <w:b/>
          <w:bCs/>
          <w:sz w:val="24"/>
          <w:szCs w:val="24"/>
        </w:rPr>
        <w:t>DAFTAR PUSTAKA</w:t>
      </w:r>
      <w:bookmarkStart w:id="0" w:name="_GoBack"/>
      <w:bookmarkEnd w:id="0"/>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Pr="00F5721B">
        <w:rPr>
          <w:rFonts w:ascii="Times New Roman" w:hAnsi="Times New Roman" w:cs="Times New Roman"/>
          <w:noProof/>
          <w:sz w:val="24"/>
          <w:szCs w:val="24"/>
        </w:rPr>
        <w:t xml:space="preserve">Amalia, Ata Nayla, and Ani Widayanti, ‘Analisis Butir Soal Tes Kendali Mutu Kelas XII SMA Mata Pelajaran Ekonomi Akuntansi Di Kota Yogyakarta Tahun 2012’, </w:t>
      </w:r>
      <w:r w:rsidRPr="00F5721B">
        <w:rPr>
          <w:rFonts w:ascii="Times New Roman" w:hAnsi="Times New Roman" w:cs="Times New Roman"/>
          <w:i/>
          <w:iCs/>
          <w:noProof/>
          <w:sz w:val="24"/>
          <w:szCs w:val="24"/>
        </w:rPr>
        <w:t>Pendidikan Akuntansi Indonesia</w:t>
      </w:r>
      <w:r w:rsidRPr="00F5721B">
        <w:rPr>
          <w:rFonts w:ascii="Times New Roman" w:hAnsi="Times New Roman" w:cs="Times New Roman"/>
          <w:noProof/>
          <w:sz w:val="24"/>
          <w:szCs w:val="24"/>
        </w:rPr>
        <w:t>, X (2012)</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Anjarsari, Putri, ‘Literasi Sains Dalam Kurikulum Dan Pembelajaran IPA SMP’, </w:t>
      </w:r>
      <w:r w:rsidRPr="00F5721B">
        <w:rPr>
          <w:rFonts w:ascii="Times New Roman" w:hAnsi="Times New Roman" w:cs="Times New Roman"/>
          <w:i/>
          <w:iCs/>
          <w:noProof/>
          <w:sz w:val="24"/>
          <w:szCs w:val="24"/>
        </w:rPr>
        <w:t>Pendidikan IPA FMIPA UNY Yogyakarta</w:t>
      </w:r>
      <w:r w:rsidRPr="00F5721B">
        <w:rPr>
          <w:rFonts w:ascii="Times New Roman" w:hAnsi="Times New Roman" w:cs="Times New Roman"/>
          <w:noProof/>
          <w:sz w:val="24"/>
          <w:szCs w:val="24"/>
        </w:rPr>
        <w:t>, 2014</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Ardiansyah, Ahmad Ali Irfan, Dedi Irwandi, and Dewi Murniati, ‘Analisis Literasi Sains Siswa Kelas XI IPA Pada Materi Hukum Dasar Kimia Di Jakarta Selatan’, </w:t>
      </w:r>
      <w:r w:rsidRPr="00F5721B">
        <w:rPr>
          <w:rFonts w:ascii="Times New Roman" w:hAnsi="Times New Roman" w:cs="Times New Roman"/>
          <w:i/>
          <w:iCs/>
          <w:noProof/>
          <w:sz w:val="24"/>
          <w:szCs w:val="24"/>
        </w:rPr>
        <w:t>Jurnal Kimia Dan Pendidikan</w:t>
      </w:r>
      <w:r w:rsidRPr="00F5721B">
        <w:rPr>
          <w:rFonts w:ascii="Times New Roman" w:hAnsi="Times New Roman" w:cs="Times New Roman"/>
          <w:noProof/>
          <w:sz w:val="24"/>
          <w:szCs w:val="24"/>
        </w:rPr>
        <w:t>, 1 (2016)</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Arifatun, Nisa, Sudarmin, and Samini, ‘Efektivitas Penggunaan Modul Terintegrasi Etnois Dalam Pembelajaran Berbasis Masalah Untuk Meningkatkan Literasi Sains’, 4 (2015), 1049–56</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Arikunto, Suharsimin, </w:t>
      </w:r>
      <w:r w:rsidRPr="00F5721B">
        <w:rPr>
          <w:rFonts w:ascii="Times New Roman" w:hAnsi="Times New Roman" w:cs="Times New Roman"/>
          <w:i/>
          <w:iCs/>
          <w:noProof/>
          <w:sz w:val="24"/>
          <w:szCs w:val="24"/>
        </w:rPr>
        <w:t>Dasar-Dasar Evaluasi Pendidikan</w:t>
      </w:r>
      <w:r w:rsidRPr="00F5721B">
        <w:rPr>
          <w:rFonts w:ascii="Times New Roman" w:hAnsi="Times New Roman" w:cs="Times New Roman"/>
          <w:noProof/>
          <w:sz w:val="24"/>
          <w:szCs w:val="24"/>
        </w:rPr>
        <w:t>, Jakarta (Bumi Aksara, 2005)</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 </w:t>
      </w:r>
      <w:r w:rsidRPr="00F5721B">
        <w:rPr>
          <w:rFonts w:ascii="Times New Roman" w:hAnsi="Times New Roman" w:cs="Times New Roman"/>
          <w:i/>
          <w:iCs/>
          <w:noProof/>
          <w:sz w:val="24"/>
          <w:szCs w:val="24"/>
        </w:rPr>
        <w:t>Prosedur Penelitian Suatu Pendekatan Praktik Edisi Revisi VI</w:t>
      </w:r>
      <w:r w:rsidRPr="00F5721B">
        <w:rPr>
          <w:rFonts w:ascii="Times New Roman" w:hAnsi="Times New Roman" w:cs="Times New Roman"/>
          <w:noProof/>
          <w:sz w:val="24"/>
          <w:szCs w:val="24"/>
        </w:rPr>
        <w:t>, Jakarta (Rineka Cipta, 2010)</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Hartati, Risa, and Ardian Asyhari, ‘Profil Peningkatan Kemampuan Literasi Sains Siswa Melalui Pembelajaran Saintifik’, </w:t>
      </w:r>
      <w:r w:rsidRPr="00F5721B">
        <w:rPr>
          <w:rFonts w:ascii="Times New Roman" w:hAnsi="Times New Roman" w:cs="Times New Roman"/>
          <w:i/>
          <w:iCs/>
          <w:noProof/>
          <w:sz w:val="24"/>
          <w:szCs w:val="24"/>
        </w:rPr>
        <w:t>Pendidikan Fisika Al-Biruni</w:t>
      </w:r>
      <w:r w:rsidRPr="00F5721B">
        <w:rPr>
          <w:rFonts w:ascii="Times New Roman" w:hAnsi="Times New Roman" w:cs="Times New Roman"/>
          <w:noProof/>
          <w:sz w:val="24"/>
          <w:szCs w:val="24"/>
        </w:rPr>
        <w:t>, 4 (2015)</w:t>
      </w:r>
    </w:p>
    <w:p w:rsid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Haryati, Siti, ‘Peningkatan Motivasi Belajar Ekonomi Materi Pendapatan Nasional Dengan Model Pembelajaran Talking Stick Berbantuan Media Interaktif (ICT)’, </w:t>
      </w:r>
      <w:r w:rsidRPr="00F5721B">
        <w:rPr>
          <w:rFonts w:ascii="Times New Roman" w:hAnsi="Times New Roman" w:cs="Times New Roman"/>
          <w:i/>
          <w:iCs/>
          <w:noProof/>
          <w:sz w:val="24"/>
          <w:szCs w:val="24"/>
        </w:rPr>
        <w:t>Pendidikan Ekonomi Dinamika Pendidikan</w:t>
      </w:r>
      <w:r w:rsidRPr="00F5721B">
        <w:rPr>
          <w:rFonts w:ascii="Times New Roman" w:hAnsi="Times New Roman" w:cs="Times New Roman"/>
          <w:noProof/>
          <w:sz w:val="24"/>
          <w:szCs w:val="24"/>
        </w:rPr>
        <w:t>, VIII (2013), 45</w:t>
      </w:r>
    </w:p>
    <w:p w:rsidR="00F5721B" w:rsidRPr="00CD78B0" w:rsidRDefault="006E360E" w:rsidP="00112F95">
      <w:pPr>
        <w:pStyle w:val="FootnoteText"/>
        <w:ind w:left="567" w:hanging="567"/>
        <w:rPr>
          <w:rFonts w:asciiTheme="majorBidi" w:hAnsiTheme="majorBidi" w:cstheme="majorBidi"/>
          <w:sz w:val="24"/>
          <w:szCs w:val="24"/>
        </w:rPr>
      </w:pPr>
      <w:hyperlink r:id="rId8" w:history="1">
        <w:r w:rsidR="00F5721B" w:rsidRPr="00CD78B0">
          <w:rPr>
            <w:rStyle w:val="Hyperlink"/>
            <w:rFonts w:asciiTheme="majorBidi" w:hAnsiTheme="majorBidi" w:cstheme="majorBidi"/>
            <w:color w:val="auto"/>
            <w:sz w:val="24"/>
            <w:szCs w:val="24"/>
          </w:rPr>
          <w:t>https://WWW.anakcerdas.info/macam-macam-cuaca-dan-iklim/</w:t>
        </w:r>
      </w:hyperlink>
      <w:r w:rsidR="00F5721B" w:rsidRPr="00CD78B0">
        <w:rPr>
          <w:rFonts w:asciiTheme="majorBidi" w:hAnsiTheme="majorBidi" w:cstheme="majorBidi"/>
          <w:sz w:val="24"/>
          <w:szCs w:val="24"/>
        </w:rPr>
        <w:t xml:space="preserve"> Online (diakses 4 April  2018).</w:t>
      </w:r>
    </w:p>
    <w:p w:rsidR="00F5721B" w:rsidRPr="00CD78B0" w:rsidRDefault="00F5721B" w:rsidP="00F5721B">
      <w:pPr>
        <w:pStyle w:val="FootnoteText"/>
        <w:ind w:left="851" w:hanging="851"/>
        <w:rPr>
          <w:rFonts w:asciiTheme="majorBidi" w:hAnsiTheme="majorBidi" w:cstheme="majorBidi"/>
          <w:sz w:val="24"/>
          <w:szCs w:val="24"/>
        </w:rPr>
      </w:pPr>
    </w:p>
    <w:p w:rsidR="00F5721B" w:rsidRPr="00CD78B0" w:rsidRDefault="006E360E" w:rsidP="00112F95">
      <w:pPr>
        <w:pStyle w:val="FootnoteText"/>
        <w:ind w:left="567" w:hanging="567"/>
        <w:rPr>
          <w:rStyle w:val="Hyperlink"/>
          <w:rFonts w:asciiTheme="majorBidi" w:hAnsiTheme="majorBidi" w:cstheme="majorBidi"/>
          <w:color w:val="auto"/>
          <w:sz w:val="24"/>
          <w:szCs w:val="24"/>
        </w:rPr>
      </w:pPr>
      <w:hyperlink r:id="rId9" w:history="1">
        <w:r w:rsidR="00F5721B" w:rsidRPr="00CD78B0">
          <w:rPr>
            <w:rStyle w:val="Hyperlink"/>
            <w:rFonts w:asciiTheme="majorBidi" w:hAnsiTheme="majorBidi" w:cstheme="majorBidi"/>
            <w:color w:val="auto"/>
            <w:sz w:val="24"/>
            <w:szCs w:val="24"/>
          </w:rPr>
          <w:t>https://WWW.Slideshare.net/Mobile/awangemawan/cuaca-dan-iklim-kelas-7</w:t>
        </w:r>
      </w:hyperlink>
      <w:r w:rsidR="00F5721B" w:rsidRPr="00CD78B0">
        <w:rPr>
          <w:rStyle w:val="Hyperlink"/>
          <w:rFonts w:asciiTheme="majorBidi" w:hAnsiTheme="majorBidi" w:cstheme="majorBidi"/>
          <w:color w:val="auto"/>
          <w:sz w:val="24"/>
          <w:szCs w:val="24"/>
        </w:rPr>
        <w:t xml:space="preserve"> Online (diakses 4 April 2018).</w:t>
      </w:r>
    </w:p>
    <w:p w:rsidR="00F5721B" w:rsidRPr="00CD78B0" w:rsidRDefault="00F5721B" w:rsidP="00F5721B">
      <w:pPr>
        <w:pStyle w:val="FootnoteText"/>
        <w:ind w:left="851" w:hanging="851"/>
        <w:rPr>
          <w:rFonts w:asciiTheme="majorBidi" w:hAnsiTheme="majorBidi" w:cstheme="majorBidi"/>
          <w:sz w:val="24"/>
          <w:szCs w:val="24"/>
        </w:rPr>
      </w:pPr>
    </w:p>
    <w:p w:rsidR="00F5721B" w:rsidRPr="00CD78B0" w:rsidRDefault="00F5721B" w:rsidP="00112F95">
      <w:pPr>
        <w:pStyle w:val="FootnoteText"/>
        <w:ind w:left="567" w:hanging="567"/>
        <w:rPr>
          <w:rFonts w:asciiTheme="majorBidi" w:hAnsiTheme="majorBidi" w:cstheme="majorBidi"/>
          <w:sz w:val="24"/>
          <w:szCs w:val="24"/>
        </w:rPr>
      </w:pPr>
      <w:r w:rsidRPr="00CD78B0">
        <w:rPr>
          <w:rFonts w:asciiTheme="majorBidi" w:hAnsiTheme="majorBidi" w:cstheme="majorBidi"/>
          <w:sz w:val="24"/>
          <w:szCs w:val="24"/>
        </w:rPr>
        <w:t>http://WWW.Markijar.Com/2016/08/10-Jenis-jenis-awan-lengkap pengertian.html  Online (diakses 4 April 2018).</w:t>
      </w:r>
    </w:p>
    <w:p w:rsidR="00F5721B" w:rsidRPr="00CD78B0" w:rsidRDefault="00F5721B" w:rsidP="00F5721B">
      <w:pPr>
        <w:pStyle w:val="FootnoteText"/>
        <w:ind w:left="851" w:hanging="851"/>
        <w:rPr>
          <w:rFonts w:asciiTheme="majorBidi" w:hAnsiTheme="majorBidi" w:cstheme="majorBidi"/>
          <w:sz w:val="24"/>
          <w:szCs w:val="24"/>
        </w:rPr>
      </w:pPr>
    </w:p>
    <w:p w:rsidR="00F5721B" w:rsidRPr="00CD78B0" w:rsidRDefault="006E360E" w:rsidP="00112F95">
      <w:pPr>
        <w:pStyle w:val="FootnoteText"/>
        <w:ind w:left="567" w:hanging="567"/>
        <w:rPr>
          <w:rFonts w:asciiTheme="majorBidi" w:hAnsiTheme="majorBidi" w:cstheme="majorBidi"/>
          <w:sz w:val="24"/>
          <w:szCs w:val="24"/>
        </w:rPr>
      </w:pPr>
      <w:hyperlink r:id="rId10" w:history="1">
        <w:r w:rsidR="00F5721B" w:rsidRPr="00CD78B0">
          <w:rPr>
            <w:rStyle w:val="Hyperlink"/>
            <w:rFonts w:asciiTheme="majorBidi" w:hAnsiTheme="majorBidi" w:cstheme="majorBidi"/>
            <w:color w:val="auto"/>
            <w:sz w:val="24"/>
            <w:szCs w:val="24"/>
          </w:rPr>
          <w:t>https://WWW.Softilmu.Com/2013/07/Pengertian-dan-klasifikasi-iklim.html</w:t>
        </w:r>
      </w:hyperlink>
      <w:r w:rsidR="00F5721B" w:rsidRPr="00CD78B0">
        <w:rPr>
          <w:rFonts w:asciiTheme="majorBidi" w:hAnsiTheme="majorBidi" w:cstheme="majorBidi"/>
          <w:sz w:val="24"/>
          <w:szCs w:val="24"/>
        </w:rPr>
        <w:t xml:space="preserve"> Online (diakses 4 April 2018). </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Idrus, Cici, ‘Perbedaan Hasil Belajar Siswa Menggunakan Model Pembelajaran Tipe Talking Stick Dengan Pembelajaran Konvesional Pada Mata Pelajaran Ekonomi </w:t>
      </w:r>
      <w:r w:rsidRPr="00F5721B">
        <w:rPr>
          <w:rFonts w:ascii="Times New Roman" w:hAnsi="Times New Roman" w:cs="Times New Roman"/>
          <w:noProof/>
          <w:sz w:val="24"/>
          <w:szCs w:val="24"/>
        </w:rPr>
        <w:lastRenderedPageBreak/>
        <w:t xml:space="preserve">Siswa Kelas X SMAN 1 Bonjol Kabupaten Pasaman’, </w:t>
      </w:r>
      <w:r w:rsidRPr="00F5721B">
        <w:rPr>
          <w:rFonts w:ascii="Times New Roman" w:hAnsi="Times New Roman" w:cs="Times New Roman"/>
          <w:i/>
          <w:iCs/>
          <w:noProof/>
          <w:sz w:val="24"/>
          <w:szCs w:val="24"/>
        </w:rPr>
        <w:t>Pendidikan Ekonomi STKIP PGRI Sumbar</w:t>
      </w:r>
      <w:r w:rsidRPr="00F5721B">
        <w:rPr>
          <w:rFonts w:ascii="Times New Roman" w:hAnsi="Times New Roman" w:cs="Times New Roman"/>
          <w:noProof/>
          <w:sz w:val="24"/>
          <w:szCs w:val="24"/>
        </w:rPr>
        <w:t>, 2 (2013)</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Ivanty, Dian Wahyu Nur, Nonoh Siti Aminah, and Elvin Yuslina Ekawati, ‘Penyusunan Instrumen Tes Tengah Semester Genap Fisika X SMA Untuk Kelas X SMA’, </w:t>
      </w:r>
      <w:r w:rsidRPr="00F5721B">
        <w:rPr>
          <w:rFonts w:ascii="Times New Roman" w:hAnsi="Times New Roman" w:cs="Times New Roman"/>
          <w:i/>
          <w:iCs/>
          <w:noProof/>
          <w:sz w:val="24"/>
          <w:szCs w:val="24"/>
        </w:rPr>
        <w:t>Pendidikan Fisika</w:t>
      </w:r>
      <w:r w:rsidRPr="00F5721B">
        <w:rPr>
          <w:rFonts w:ascii="Times New Roman" w:hAnsi="Times New Roman" w:cs="Times New Roman"/>
          <w:noProof/>
          <w:sz w:val="24"/>
          <w:szCs w:val="24"/>
        </w:rPr>
        <w:t>, 1 (2013)</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Masfuah, Siti, ‘Pengaruh Kecakapan Personal Terhadap Literasi Sains Siswa’, </w:t>
      </w:r>
      <w:r w:rsidRPr="00F5721B">
        <w:rPr>
          <w:rFonts w:ascii="Times New Roman" w:hAnsi="Times New Roman" w:cs="Times New Roman"/>
          <w:i/>
          <w:iCs/>
          <w:noProof/>
          <w:sz w:val="24"/>
          <w:szCs w:val="24"/>
        </w:rPr>
        <w:t>Pendidikan FTKIP Universitas Muria Kudus</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Miharja, Fuad Jaya, ‘Literasi Islam Dan Literasi Sains Sebagai Penjamin Mutu Kualitas Manusia Indonesia Di Era Globalisasi’, </w:t>
      </w:r>
      <w:r w:rsidRPr="00F5721B">
        <w:rPr>
          <w:rFonts w:ascii="Times New Roman" w:hAnsi="Times New Roman" w:cs="Times New Roman"/>
          <w:i/>
          <w:iCs/>
          <w:noProof/>
          <w:sz w:val="24"/>
          <w:szCs w:val="24"/>
        </w:rPr>
        <w:t>Pendidikan Biologi FKIP Universitas Muhammadiyah Malang</w:t>
      </w:r>
      <w:r w:rsidRPr="00F5721B">
        <w:rPr>
          <w:rFonts w:ascii="Times New Roman" w:hAnsi="Times New Roman" w:cs="Times New Roman"/>
          <w:noProof/>
          <w:sz w:val="24"/>
          <w:szCs w:val="24"/>
        </w:rPr>
        <w:t>, 2016</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Mohamad, Amin, ‘Sadar Berprofesi Guru Sains, Sadar Literasi: Tantangan Guru Di Abad 21’, 2017</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Otaya, Lian G, ‘Analisis Kualitas Butir Soal Pilihan Ganda Menurut Teori Tes Klasik Dengan Menggunakan Program Iteman’, </w:t>
      </w:r>
      <w:r w:rsidRPr="00F5721B">
        <w:rPr>
          <w:rFonts w:ascii="Times New Roman" w:hAnsi="Times New Roman" w:cs="Times New Roman"/>
          <w:i/>
          <w:iCs/>
          <w:noProof/>
          <w:sz w:val="24"/>
          <w:szCs w:val="24"/>
        </w:rPr>
        <w:t>Tadris Jurnal Manajemen Pendidikan Islam</w:t>
      </w:r>
      <w:r w:rsidRPr="00F5721B">
        <w:rPr>
          <w:rFonts w:ascii="Times New Roman" w:hAnsi="Times New Roman" w:cs="Times New Roman"/>
          <w:noProof/>
          <w:sz w:val="24"/>
          <w:szCs w:val="24"/>
        </w:rPr>
        <w:t>, 2 (2014)</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Rahayuni, Galuh, ‘Hubungan Keterampilan Berpikir Kritis Dan Literasi Sains Pada Pembelajaran IPA Terpadu Dengan Model PBM Dan STM’, </w:t>
      </w:r>
      <w:r w:rsidRPr="00F5721B">
        <w:rPr>
          <w:rFonts w:ascii="Times New Roman" w:hAnsi="Times New Roman" w:cs="Times New Roman"/>
          <w:i/>
          <w:iCs/>
          <w:noProof/>
          <w:sz w:val="24"/>
          <w:szCs w:val="24"/>
        </w:rPr>
        <w:t>Jurnal Penelitian Dan Pembelajaran IPA, Universitas Nahdatul Ulama Al Ghazali Cilacap</w:t>
      </w:r>
      <w:r w:rsidRPr="00F5721B">
        <w:rPr>
          <w:rFonts w:ascii="Times New Roman" w:hAnsi="Times New Roman" w:cs="Times New Roman"/>
          <w:noProof/>
          <w:sz w:val="24"/>
          <w:szCs w:val="24"/>
        </w:rPr>
        <w:t>, 2 (2016), 132</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Rizkita, Lutfi, Hadi Suwono, and Herawati Susilo, ‘Analisis Kemampuan Awal Literasi Sains Siswa SMA Kota Malang’, 2016</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Rohman, Saeful, Ani Rusilowati, and Sulhadi, ‘Analisis Pembelajaran Fisika Kelas X SMA Negeri Di Kota Cirebon Berdasarkan Literasi Sains’, </w:t>
      </w:r>
      <w:r w:rsidRPr="00F5721B">
        <w:rPr>
          <w:rFonts w:ascii="Times New Roman" w:hAnsi="Times New Roman" w:cs="Times New Roman"/>
          <w:i/>
          <w:iCs/>
          <w:noProof/>
          <w:sz w:val="24"/>
          <w:szCs w:val="24"/>
        </w:rPr>
        <w:t>Physics Communication</w:t>
      </w:r>
      <w:r w:rsidRPr="00F5721B">
        <w:rPr>
          <w:rFonts w:ascii="Times New Roman" w:hAnsi="Times New Roman" w:cs="Times New Roman"/>
          <w:noProof/>
          <w:sz w:val="24"/>
          <w:szCs w:val="24"/>
        </w:rPr>
        <w:t>, 1 (2017)</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Rosidah, Fitri Eli, and Titin Sunarti, ‘Pengembangan Tes Literasi Sains Pada Materi Kalor Di SMA Negeri 5 Surabaya’, </w:t>
      </w:r>
      <w:r w:rsidRPr="00F5721B">
        <w:rPr>
          <w:rFonts w:ascii="Times New Roman" w:hAnsi="Times New Roman" w:cs="Times New Roman"/>
          <w:i/>
          <w:iCs/>
          <w:noProof/>
          <w:sz w:val="24"/>
          <w:szCs w:val="24"/>
        </w:rPr>
        <w:t>Inovasi Pendidikan Fisika (JIPF)</w:t>
      </w:r>
      <w:r w:rsidRPr="00F5721B">
        <w:rPr>
          <w:rFonts w:ascii="Times New Roman" w:hAnsi="Times New Roman" w:cs="Times New Roman"/>
          <w:noProof/>
          <w:sz w:val="24"/>
          <w:szCs w:val="24"/>
        </w:rPr>
        <w:t>, 6 (2017)</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Setyosari, Punaji, </w:t>
      </w:r>
      <w:r w:rsidRPr="00F5721B">
        <w:rPr>
          <w:rFonts w:ascii="Times New Roman" w:hAnsi="Times New Roman" w:cs="Times New Roman"/>
          <w:i/>
          <w:iCs/>
          <w:noProof/>
          <w:sz w:val="24"/>
          <w:szCs w:val="24"/>
        </w:rPr>
        <w:t>Metode Penelitian Dan Pengembangan</w:t>
      </w:r>
      <w:r w:rsidRPr="00F5721B">
        <w:rPr>
          <w:rFonts w:ascii="Times New Roman" w:hAnsi="Times New Roman" w:cs="Times New Roman"/>
          <w:noProof/>
          <w:sz w:val="24"/>
          <w:szCs w:val="24"/>
        </w:rPr>
        <w:t>, Jakarta (Prenadamedia Group, 2013)</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Sudujono, Anas, </w:t>
      </w:r>
      <w:r w:rsidRPr="00F5721B">
        <w:rPr>
          <w:rFonts w:ascii="Times New Roman" w:hAnsi="Times New Roman" w:cs="Times New Roman"/>
          <w:i/>
          <w:iCs/>
          <w:noProof/>
          <w:sz w:val="24"/>
          <w:szCs w:val="24"/>
        </w:rPr>
        <w:t>Pengantar Evaluasi Pendidikan</w:t>
      </w:r>
      <w:r w:rsidRPr="00F5721B">
        <w:rPr>
          <w:rFonts w:ascii="Times New Roman" w:hAnsi="Times New Roman" w:cs="Times New Roman"/>
          <w:noProof/>
          <w:sz w:val="24"/>
          <w:szCs w:val="24"/>
        </w:rPr>
        <w:t>, Jakarta (PT. Raja Grafindo Persada, 2011)</w:t>
      </w:r>
    </w:p>
    <w:p w:rsid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Sugiono, </w:t>
      </w:r>
      <w:r w:rsidRPr="00F5721B">
        <w:rPr>
          <w:rFonts w:ascii="Times New Roman" w:hAnsi="Times New Roman" w:cs="Times New Roman"/>
          <w:i/>
          <w:iCs/>
          <w:noProof/>
          <w:sz w:val="24"/>
          <w:szCs w:val="24"/>
        </w:rPr>
        <w:t>Metode Penelitian Kualitatif, Kuantitatif, Dan RND</w:t>
      </w:r>
      <w:r w:rsidRPr="00F5721B">
        <w:rPr>
          <w:rFonts w:ascii="Times New Roman" w:hAnsi="Times New Roman" w:cs="Times New Roman"/>
          <w:noProof/>
          <w:sz w:val="24"/>
          <w:szCs w:val="24"/>
        </w:rPr>
        <w:t>, Bandung (Alfabet, 2014)</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 </w:t>
      </w:r>
      <w:r w:rsidRPr="00F5721B">
        <w:rPr>
          <w:rFonts w:ascii="Times New Roman" w:hAnsi="Times New Roman" w:cs="Times New Roman"/>
          <w:i/>
          <w:iCs/>
          <w:noProof/>
          <w:sz w:val="24"/>
          <w:szCs w:val="24"/>
        </w:rPr>
        <w:t>Metode Penelitian Kuantitatif, Kualitatif Dan RND</w:t>
      </w:r>
      <w:r w:rsidRPr="00F5721B">
        <w:rPr>
          <w:rFonts w:ascii="Times New Roman" w:hAnsi="Times New Roman" w:cs="Times New Roman"/>
          <w:noProof/>
          <w:sz w:val="24"/>
          <w:szCs w:val="24"/>
        </w:rPr>
        <w:t>, Bandung (Alfabet, 2017)</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Wahyudiantari, Parmiti, and Wayan Romi Sudhita, ‘Pengeruh Model Pembelajaran Kooperatif Tipe Talking Stick Berbantuan Multimedia Pembelajaran Interaktif Dalam Meningkatkan Hasil Belajar’, </w:t>
      </w:r>
      <w:r w:rsidRPr="00F5721B">
        <w:rPr>
          <w:rFonts w:ascii="Times New Roman" w:hAnsi="Times New Roman" w:cs="Times New Roman"/>
          <w:i/>
          <w:iCs/>
          <w:noProof/>
          <w:sz w:val="24"/>
          <w:szCs w:val="24"/>
        </w:rPr>
        <w:t>Universitas Pendidikan Ganesha, Jurusan Teknologi</w:t>
      </w:r>
      <w:r w:rsidRPr="00F5721B">
        <w:rPr>
          <w:rFonts w:ascii="Times New Roman" w:hAnsi="Times New Roman" w:cs="Times New Roman"/>
          <w:noProof/>
          <w:sz w:val="24"/>
          <w:szCs w:val="24"/>
        </w:rPr>
        <w:t>, 3 (2015)</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Wijayanti, Wahyu, Sudarno Herlambang, and Marhadi K Slamet, ‘Pengaruh Model Pembelajaran Group Investigation (GI) Terhadap Kemampuan Berfikir Kritis Siswa Kelas X SMA Negeri 1 Mejayan Kabupaten Madiun’</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Wildanisnaini, Elfi Susanti, and Haryono, ‘Penerapan Model Pembelajaran Group Investigation (GI) Untuk Meningkatkan Keterampilan Proses Dan Prestasi Belajar Siswa Pada Materi Laju Reaksi Kelas XI SMA Negeri 2 Karanganyar Tahun Pelajaran 2013/2014’, </w:t>
      </w:r>
      <w:r w:rsidRPr="00F5721B">
        <w:rPr>
          <w:rFonts w:ascii="Times New Roman" w:hAnsi="Times New Roman" w:cs="Times New Roman"/>
          <w:i/>
          <w:iCs/>
          <w:noProof/>
          <w:sz w:val="24"/>
          <w:szCs w:val="24"/>
        </w:rPr>
        <w:t>Pendidikan Kimia Universitas Sebelas Maret</w:t>
      </w:r>
      <w:r w:rsidRPr="00F5721B">
        <w:rPr>
          <w:rFonts w:ascii="Times New Roman" w:hAnsi="Times New Roman" w:cs="Times New Roman"/>
          <w:noProof/>
          <w:sz w:val="24"/>
          <w:szCs w:val="24"/>
        </w:rPr>
        <w:t>, 4 (2015)</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szCs w:val="24"/>
        </w:rPr>
      </w:pPr>
      <w:r w:rsidRPr="00F5721B">
        <w:rPr>
          <w:rFonts w:ascii="Times New Roman" w:hAnsi="Times New Roman" w:cs="Times New Roman"/>
          <w:noProof/>
          <w:sz w:val="24"/>
          <w:szCs w:val="24"/>
        </w:rPr>
        <w:t xml:space="preserve">Wulandari, Nisa, and Hayat Sholihin, ‘Analisis Kemampuan Literasi Sains Pada Aspek Pengetahuan Dan Kompetensi Sains Siswa SMP Pada Materi Kalor’, </w:t>
      </w:r>
      <w:r w:rsidRPr="00F5721B">
        <w:rPr>
          <w:rFonts w:ascii="Times New Roman" w:hAnsi="Times New Roman" w:cs="Times New Roman"/>
          <w:i/>
          <w:iCs/>
          <w:noProof/>
          <w:sz w:val="24"/>
          <w:szCs w:val="24"/>
        </w:rPr>
        <w:t>EDUSAINS</w:t>
      </w:r>
      <w:r w:rsidRPr="00F5721B">
        <w:rPr>
          <w:rFonts w:ascii="Times New Roman" w:hAnsi="Times New Roman" w:cs="Times New Roman"/>
          <w:noProof/>
          <w:sz w:val="24"/>
          <w:szCs w:val="24"/>
        </w:rPr>
        <w:t>, 8 (2016)</w:t>
      </w:r>
    </w:p>
    <w:p w:rsidR="00F5721B" w:rsidRPr="00F5721B" w:rsidRDefault="00F5721B" w:rsidP="00F5721B">
      <w:pPr>
        <w:widowControl w:val="0"/>
        <w:autoSpaceDE w:val="0"/>
        <w:autoSpaceDN w:val="0"/>
        <w:adjustRightInd w:val="0"/>
        <w:spacing w:line="240" w:lineRule="auto"/>
        <w:ind w:left="480" w:hanging="480"/>
        <w:rPr>
          <w:rFonts w:ascii="Times New Roman" w:hAnsi="Times New Roman" w:cs="Times New Roman"/>
          <w:noProof/>
          <w:sz w:val="24"/>
        </w:rPr>
      </w:pPr>
      <w:r w:rsidRPr="00F5721B">
        <w:rPr>
          <w:rFonts w:ascii="Times New Roman" w:hAnsi="Times New Roman" w:cs="Times New Roman"/>
          <w:noProof/>
          <w:sz w:val="24"/>
          <w:szCs w:val="24"/>
        </w:rPr>
        <w:t xml:space="preserve">Yuberti, and Saregar Antomi, </w:t>
      </w:r>
      <w:r w:rsidRPr="00F5721B">
        <w:rPr>
          <w:rFonts w:ascii="Times New Roman" w:hAnsi="Times New Roman" w:cs="Times New Roman"/>
          <w:i/>
          <w:iCs/>
          <w:noProof/>
          <w:sz w:val="24"/>
          <w:szCs w:val="24"/>
        </w:rPr>
        <w:t>Pengantar Metodologi Penelitian Pendidikan Matematika Dan Sains</w:t>
      </w:r>
      <w:r w:rsidRPr="00F5721B">
        <w:rPr>
          <w:rFonts w:ascii="Times New Roman" w:hAnsi="Times New Roman" w:cs="Times New Roman"/>
          <w:noProof/>
          <w:sz w:val="24"/>
          <w:szCs w:val="24"/>
        </w:rPr>
        <w:t>, Bandar Lam (Aura CV Anugrah Utama Raharja, 2017)</w:t>
      </w:r>
    </w:p>
    <w:p w:rsidR="00F5721B" w:rsidRPr="00F5721B" w:rsidRDefault="00F5721B" w:rsidP="00F5721B">
      <w:pPr>
        <w:spacing w:line="240" w:lineRule="auto"/>
        <w:rPr>
          <w:rFonts w:asciiTheme="majorBidi" w:hAnsiTheme="majorBidi" w:cstheme="majorBidi"/>
          <w:sz w:val="24"/>
          <w:szCs w:val="24"/>
        </w:rPr>
      </w:pPr>
      <w:r>
        <w:rPr>
          <w:rFonts w:asciiTheme="majorBidi" w:hAnsiTheme="majorBidi" w:cstheme="majorBidi"/>
          <w:sz w:val="24"/>
          <w:szCs w:val="24"/>
        </w:rPr>
        <w:fldChar w:fldCharType="end"/>
      </w:r>
    </w:p>
    <w:sectPr w:rsidR="00F5721B" w:rsidRPr="00F5721B" w:rsidSect="00F96D00">
      <w:headerReference w:type="default" r:id="rId11"/>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0E" w:rsidRDefault="006E360E" w:rsidP="00F5721B">
      <w:pPr>
        <w:spacing w:after="0" w:line="240" w:lineRule="auto"/>
      </w:pPr>
      <w:r>
        <w:separator/>
      </w:r>
    </w:p>
  </w:endnote>
  <w:endnote w:type="continuationSeparator" w:id="0">
    <w:p w:rsidR="006E360E" w:rsidRDefault="006E360E" w:rsidP="00F5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0E" w:rsidRDefault="006E360E" w:rsidP="00F5721B">
      <w:pPr>
        <w:spacing w:after="0" w:line="240" w:lineRule="auto"/>
      </w:pPr>
      <w:r>
        <w:separator/>
      </w:r>
    </w:p>
  </w:footnote>
  <w:footnote w:type="continuationSeparator" w:id="0">
    <w:p w:rsidR="006E360E" w:rsidRDefault="006E360E" w:rsidP="00F57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9C" w:rsidRDefault="006E360E" w:rsidP="00F5721B">
    <w:pPr>
      <w:pStyle w:val="Header"/>
      <w:jc w:val="right"/>
    </w:pPr>
  </w:p>
  <w:p w:rsidR="00B02F9C" w:rsidRDefault="006E3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1B"/>
    <w:rsid w:val="00003E74"/>
    <w:rsid w:val="0001312C"/>
    <w:rsid w:val="000250BC"/>
    <w:rsid w:val="00031839"/>
    <w:rsid w:val="00041D5E"/>
    <w:rsid w:val="00050440"/>
    <w:rsid w:val="000521E3"/>
    <w:rsid w:val="00066904"/>
    <w:rsid w:val="00076773"/>
    <w:rsid w:val="0008286B"/>
    <w:rsid w:val="00082E7C"/>
    <w:rsid w:val="000869FC"/>
    <w:rsid w:val="00093033"/>
    <w:rsid w:val="00095CF9"/>
    <w:rsid w:val="000973D2"/>
    <w:rsid w:val="000A3340"/>
    <w:rsid w:val="000B18DC"/>
    <w:rsid w:val="000B3CF0"/>
    <w:rsid w:val="000C0DA4"/>
    <w:rsid w:val="000C3E1E"/>
    <w:rsid w:val="000F02D9"/>
    <w:rsid w:val="000F2747"/>
    <w:rsid w:val="001024C7"/>
    <w:rsid w:val="001054C4"/>
    <w:rsid w:val="00106501"/>
    <w:rsid w:val="00110A3E"/>
    <w:rsid w:val="00112F95"/>
    <w:rsid w:val="001168B2"/>
    <w:rsid w:val="00124D99"/>
    <w:rsid w:val="001273B6"/>
    <w:rsid w:val="001345A8"/>
    <w:rsid w:val="00140523"/>
    <w:rsid w:val="0014761B"/>
    <w:rsid w:val="00150DE4"/>
    <w:rsid w:val="00151558"/>
    <w:rsid w:val="001536E5"/>
    <w:rsid w:val="00153CEA"/>
    <w:rsid w:val="001553C7"/>
    <w:rsid w:val="00155C3D"/>
    <w:rsid w:val="00157FB3"/>
    <w:rsid w:val="001663BB"/>
    <w:rsid w:val="00167C9A"/>
    <w:rsid w:val="00170F2F"/>
    <w:rsid w:val="0017253E"/>
    <w:rsid w:val="001765ED"/>
    <w:rsid w:val="00177AE3"/>
    <w:rsid w:val="00180370"/>
    <w:rsid w:val="00180607"/>
    <w:rsid w:val="00180E2E"/>
    <w:rsid w:val="00182982"/>
    <w:rsid w:val="00185072"/>
    <w:rsid w:val="00190B3F"/>
    <w:rsid w:val="001A6DFC"/>
    <w:rsid w:val="001B0DDD"/>
    <w:rsid w:val="001B48A6"/>
    <w:rsid w:val="001B5BA3"/>
    <w:rsid w:val="001B641C"/>
    <w:rsid w:val="001D5813"/>
    <w:rsid w:val="001D75DB"/>
    <w:rsid w:val="001D7767"/>
    <w:rsid w:val="001F237C"/>
    <w:rsid w:val="001F5029"/>
    <w:rsid w:val="002002DF"/>
    <w:rsid w:val="00201BE4"/>
    <w:rsid w:val="002073F7"/>
    <w:rsid w:val="00210E7E"/>
    <w:rsid w:val="002231C9"/>
    <w:rsid w:val="00224DA3"/>
    <w:rsid w:val="00225FA9"/>
    <w:rsid w:val="00237D9A"/>
    <w:rsid w:val="002464E8"/>
    <w:rsid w:val="0025317B"/>
    <w:rsid w:val="002608F3"/>
    <w:rsid w:val="00270A9E"/>
    <w:rsid w:val="0027250E"/>
    <w:rsid w:val="00281A9E"/>
    <w:rsid w:val="00294AF5"/>
    <w:rsid w:val="002963D4"/>
    <w:rsid w:val="002A4FD3"/>
    <w:rsid w:val="002A797C"/>
    <w:rsid w:val="002B1739"/>
    <w:rsid w:val="002B28AB"/>
    <w:rsid w:val="002B3873"/>
    <w:rsid w:val="002C02E5"/>
    <w:rsid w:val="002D0CBF"/>
    <w:rsid w:val="002D124C"/>
    <w:rsid w:val="002E1E2B"/>
    <w:rsid w:val="002E1FE0"/>
    <w:rsid w:val="002E2848"/>
    <w:rsid w:val="002E3615"/>
    <w:rsid w:val="002E46E7"/>
    <w:rsid w:val="002E6EAE"/>
    <w:rsid w:val="002F3024"/>
    <w:rsid w:val="00305015"/>
    <w:rsid w:val="00305129"/>
    <w:rsid w:val="00307002"/>
    <w:rsid w:val="0031546C"/>
    <w:rsid w:val="003159C1"/>
    <w:rsid w:val="00315D82"/>
    <w:rsid w:val="00320F73"/>
    <w:rsid w:val="003318A2"/>
    <w:rsid w:val="003335BC"/>
    <w:rsid w:val="00346312"/>
    <w:rsid w:val="00351BD6"/>
    <w:rsid w:val="00351F3A"/>
    <w:rsid w:val="00355B3B"/>
    <w:rsid w:val="003563B7"/>
    <w:rsid w:val="00357B66"/>
    <w:rsid w:val="00360602"/>
    <w:rsid w:val="003652BD"/>
    <w:rsid w:val="00370691"/>
    <w:rsid w:val="003733EC"/>
    <w:rsid w:val="003811AC"/>
    <w:rsid w:val="0038497C"/>
    <w:rsid w:val="003916E0"/>
    <w:rsid w:val="003A01D3"/>
    <w:rsid w:val="003A15D8"/>
    <w:rsid w:val="003A3034"/>
    <w:rsid w:val="003B6BB0"/>
    <w:rsid w:val="003C6609"/>
    <w:rsid w:val="003C69B0"/>
    <w:rsid w:val="003C768F"/>
    <w:rsid w:val="003D67DB"/>
    <w:rsid w:val="003E37A3"/>
    <w:rsid w:val="003E3B17"/>
    <w:rsid w:val="003F3DC0"/>
    <w:rsid w:val="003F4618"/>
    <w:rsid w:val="003F5299"/>
    <w:rsid w:val="00403775"/>
    <w:rsid w:val="00405845"/>
    <w:rsid w:val="004108A6"/>
    <w:rsid w:val="00412A51"/>
    <w:rsid w:val="00413939"/>
    <w:rsid w:val="00420BE5"/>
    <w:rsid w:val="00423F1C"/>
    <w:rsid w:val="004272CA"/>
    <w:rsid w:val="0043237F"/>
    <w:rsid w:val="0044010B"/>
    <w:rsid w:val="004425DE"/>
    <w:rsid w:val="00445779"/>
    <w:rsid w:val="00445EC1"/>
    <w:rsid w:val="00447289"/>
    <w:rsid w:val="004529D7"/>
    <w:rsid w:val="00454781"/>
    <w:rsid w:val="00455757"/>
    <w:rsid w:val="004602EB"/>
    <w:rsid w:val="00473EE7"/>
    <w:rsid w:val="004775F0"/>
    <w:rsid w:val="00480D6F"/>
    <w:rsid w:val="00481BE2"/>
    <w:rsid w:val="0049586F"/>
    <w:rsid w:val="00497E60"/>
    <w:rsid w:val="004A1C7B"/>
    <w:rsid w:val="004A374A"/>
    <w:rsid w:val="004A4F1A"/>
    <w:rsid w:val="004A4FC6"/>
    <w:rsid w:val="004A6613"/>
    <w:rsid w:val="004A7A7F"/>
    <w:rsid w:val="004B1631"/>
    <w:rsid w:val="004C1529"/>
    <w:rsid w:val="004D0DAA"/>
    <w:rsid w:val="004D4438"/>
    <w:rsid w:val="004F35BD"/>
    <w:rsid w:val="004F78E8"/>
    <w:rsid w:val="004F7D81"/>
    <w:rsid w:val="005015C8"/>
    <w:rsid w:val="00513079"/>
    <w:rsid w:val="00515539"/>
    <w:rsid w:val="00523E31"/>
    <w:rsid w:val="00537287"/>
    <w:rsid w:val="005373E9"/>
    <w:rsid w:val="005424BC"/>
    <w:rsid w:val="00546402"/>
    <w:rsid w:val="00546CA1"/>
    <w:rsid w:val="00552ECA"/>
    <w:rsid w:val="00565BB3"/>
    <w:rsid w:val="00574771"/>
    <w:rsid w:val="00584046"/>
    <w:rsid w:val="00586832"/>
    <w:rsid w:val="00586CA1"/>
    <w:rsid w:val="00595CF1"/>
    <w:rsid w:val="005A354C"/>
    <w:rsid w:val="005A53FA"/>
    <w:rsid w:val="005A6796"/>
    <w:rsid w:val="005C1695"/>
    <w:rsid w:val="005C22F3"/>
    <w:rsid w:val="005C386E"/>
    <w:rsid w:val="005C5F50"/>
    <w:rsid w:val="005D17AA"/>
    <w:rsid w:val="005D597A"/>
    <w:rsid w:val="005E276B"/>
    <w:rsid w:val="005E3CD5"/>
    <w:rsid w:val="005E4AB0"/>
    <w:rsid w:val="005E6262"/>
    <w:rsid w:val="005F46AE"/>
    <w:rsid w:val="00600FAE"/>
    <w:rsid w:val="0060223F"/>
    <w:rsid w:val="00612B22"/>
    <w:rsid w:val="006159EB"/>
    <w:rsid w:val="0062282B"/>
    <w:rsid w:val="00633BCC"/>
    <w:rsid w:val="006448D2"/>
    <w:rsid w:val="00661EDD"/>
    <w:rsid w:val="006657E3"/>
    <w:rsid w:val="00674378"/>
    <w:rsid w:val="0068188E"/>
    <w:rsid w:val="00683DD6"/>
    <w:rsid w:val="00684FA0"/>
    <w:rsid w:val="00692814"/>
    <w:rsid w:val="00692A2A"/>
    <w:rsid w:val="006B1455"/>
    <w:rsid w:val="006B2058"/>
    <w:rsid w:val="006C245B"/>
    <w:rsid w:val="006C35BA"/>
    <w:rsid w:val="006E360E"/>
    <w:rsid w:val="006F334B"/>
    <w:rsid w:val="006F6522"/>
    <w:rsid w:val="006F7786"/>
    <w:rsid w:val="00700874"/>
    <w:rsid w:val="00702862"/>
    <w:rsid w:val="007051B5"/>
    <w:rsid w:val="00706D02"/>
    <w:rsid w:val="00706D46"/>
    <w:rsid w:val="0071524B"/>
    <w:rsid w:val="00716615"/>
    <w:rsid w:val="0072621B"/>
    <w:rsid w:val="00733CC0"/>
    <w:rsid w:val="00736746"/>
    <w:rsid w:val="00742D8C"/>
    <w:rsid w:val="00744CB9"/>
    <w:rsid w:val="00745214"/>
    <w:rsid w:val="0074656A"/>
    <w:rsid w:val="00746AFB"/>
    <w:rsid w:val="0076305F"/>
    <w:rsid w:val="00763588"/>
    <w:rsid w:val="00766D79"/>
    <w:rsid w:val="00770315"/>
    <w:rsid w:val="0077544F"/>
    <w:rsid w:val="00776DD6"/>
    <w:rsid w:val="00783AA5"/>
    <w:rsid w:val="0079230D"/>
    <w:rsid w:val="007B0CAE"/>
    <w:rsid w:val="007B1984"/>
    <w:rsid w:val="007D3E5B"/>
    <w:rsid w:val="007D7EF8"/>
    <w:rsid w:val="007E39DF"/>
    <w:rsid w:val="007E725B"/>
    <w:rsid w:val="007F1A61"/>
    <w:rsid w:val="007F20B6"/>
    <w:rsid w:val="008012A9"/>
    <w:rsid w:val="0080416C"/>
    <w:rsid w:val="00814F60"/>
    <w:rsid w:val="00820C70"/>
    <w:rsid w:val="00821B25"/>
    <w:rsid w:val="0082705D"/>
    <w:rsid w:val="008320D5"/>
    <w:rsid w:val="00833CDA"/>
    <w:rsid w:val="00834D43"/>
    <w:rsid w:val="00835F69"/>
    <w:rsid w:val="00836CD2"/>
    <w:rsid w:val="008410F6"/>
    <w:rsid w:val="00847F97"/>
    <w:rsid w:val="00854ED9"/>
    <w:rsid w:val="008612CC"/>
    <w:rsid w:val="00863536"/>
    <w:rsid w:val="00865C7F"/>
    <w:rsid w:val="00870ABA"/>
    <w:rsid w:val="00877E03"/>
    <w:rsid w:val="0088735E"/>
    <w:rsid w:val="0089143E"/>
    <w:rsid w:val="00893E04"/>
    <w:rsid w:val="00895F5A"/>
    <w:rsid w:val="008A5DF0"/>
    <w:rsid w:val="008B2C1D"/>
    <w:rsid w:val="008B31A1"/>
    <w:rsid w:val="008C357E"/>
    <w:rsid w:val="008D20AE"/>
    <w:rsid w:val="008E0703"/>
    <w:rsid w:val="008E1C9B"/>
    <w:rsid w:val="008F2089"/>
    <w:rsid w:val="008F3E03"/>
    <w:rsid w:val="008F64BC"/>
    <w:rsid w:val="008F76F9"/>
    <w:rsid w:val="00912462"/>
    <w:rsid w:val="009207B1"/>
    <w:rsid w:val="00920E36"/>
    <w:rsid w:val="00925426"/>
    <w:rsid w:val="00925A75"/>
    <w:rsid w:val="00926861"/>
    <w:rsid w:val="009271E4"/>
    <w:rsid w:val="009312DD"/>
    <w:rsid w:val="00932276"/>
    <w:rsid w:val="00932BAA"/>
    <w:rsid w:val="00935293"/>
    <w:rsid w:val="00940854"/>
    <w:rsid w:val="00947182"/>
    <w:rsid w:val="00953741"/>
    <w:rsid w:val="009628AB"/>
    <w:rsid w:val="009711AC"/>
    <w:rsid w:val="00972E82"/>
    <w:rsid w:val="00974B0B"/>
    <w:rsid w:val="00975711"/>
    <w:rsid w:val="00985575"/>
    <w:rsid w:val="00990505"/>
    <w:rsid w:val="009A1D61"/>
    <w:rsid w:val="009A1D6D"/>
    <w:rsid w:val="009A417A"/>
    <w:rsid w:val="009A4AA9"/>
    <w:rsid w:val="009A4F59"/>
    <w:rsid w:val="009A5A4E"/>
    <w:rsid w:val="009A76A8"/>
    <w:rsid w:val="009B0815"/>
    <w:rsid w:val="009B241E"/>
    <w:rsid w:val="009B269E"/>
    <w:rsid w:val="009C2C90"/>
    <w:rsid w:val="009D4C93"/>
    <w:rsid w:val="009D5C1E"/>
    <w:rsid w:val="009E3331"/>
    <w:rsid w:val="009E70D6"/>
    <w:rsid w:val="00A13D46"/>
    <w:rsid w:val="00A14D87"/>
    <w:rsid w:val="00A15210"/>
    <w:rsid w:val="00A2030F"/>
    <w:rsid w:val="00A60409"/>
    <w:rsid w:val="00A64314"/>
    <w:rsid w:val="00A67108"/>
    <w:rsid w:val="00A7276E"/>
    <w:rsid w:val="00A73A12"/>
    <w:rsid w:val="00A7577C"/>
    <w:rsid w:val="00A936BF"/>
    <w:rsid w:val="00AA20EA"/>
    <w:rsid w:val="00AB0C83"/>
    <w:rsid w:val="00AC3C6A"/>
    <w:rsid w:val="00AD63FF"/>
    <w:rsid w:val="00AE0FC2"/>
    <w:rsid w:val="00AE27B8"/>
    <w:rsid w:val="00AE3372"/>
    <w:rsid w:val="00AF4FA7"/>
    <w:rsid w:val="00B071A6"/>
    <w:rsid w:val="00B10380"/>
    <w:rsid w:val="00B1085B"/>
    <w:rsid w:val="00B1111E"/>
    <w:rsid w:val="00B12D30"/>
    <w:rsid w:val="00B33894"/>
    <w:rsid w:val="00B351CA"/>
    <w:rsid w:val="00B40EB0"/>
    <w:rsid w:val="00B43B27"/>
    <w:rsid w:val="00B4554D"/>
    <w:rsid w:val="00B7179C"/>
    <w:rsid w:val="00B82D82"/>
    <w:rsid w:val="00B8466D"/>
    <w:rsid w:val="00B95646"/>
    <w:rsid w:val="00BA5BDE"/>
    <w:rsid w:val="00BB3927"/>
    <w:rsid w:val="00BB5FF6"/>
    <w:rsid w:val="00BC36FE"/>
    <w:rsid w:val="00BD0888"/>
    <w:rsid w:val="00BD207F"/>
    <w:rsid w:val="00BD35B6"/>
    <w:rsid w:val="00BD3F99"/>
    <w:rsid w:val="00BD6587"/>
    <w:rsid w:val="00BE27E7"/>
    <w:rsid w:val="00BE7324"/>
    <w:rsid w:val="00BF200C"/>
    <w:rsid w:val="00C04675"/>
    <w:rsid w:val="00C13BC7"/>
    <w:rsid w:val="00C15218"/>
    <w:rsid w:val="00C21768"/>
    <w:rsid w:val="00C22E43"/>
    <w:rsid w:val="00C274DD"/>
    <w:rsid w:val="00C32C82"/>
    <w:rsid w:val="00C607A6"/>
    <w:rsid w:val="00C67E24"/>
    <w:rsid w:val="00C76521"/>
    <w:rsid w:val="00C76E32"/>
    <w:rsid w:val="00C8426B"/>
    <w:rsid w:val="00C93A9A"/>
    <w:rsid w:val="00C94B8A"/>
    <w:rsid w:val="00CA2EF4"/>
    <w:rsid w:val="00CA45FB"/>
    <w:rsid w:val="00CA4F42"/>
    <w:rsid w:val="00CA62FC"/>
    <w:rsid w:val="00CA7099"/>
    <w:rsid w:val="00CB28CB"/>
    <w:rsid w:val="00CB2D93"/>
    <w:rsid w:val="00CB3791"/>
    <w:rsid w:val="00CC0418"/>
    <w:rsid w:val="00CD1FC3"/>
    <w:rsid w:val="00CD2821"/>
    <w:rsid w:val="00CD30EE"/>
    <w:rsid w:val="00CD38D9"/>
    <w:rsid w:val="00CD414E"/>
    <w:rsid w:val="00CD78B0"/>
    <w:rsid w:val="00CE06FC"/>
    <w:rsid w:val="00CE282D"/>
    <w:rsid w:val="00CE53A2"/>
    <w:rsid w:val="00CF1BCB"/>
    <w:rsid w:val="00CF1F56"/>
    <w:rsid w:val="00CF3530"/>
    <w:rsid w:val="00D0103A"/>
    <w:rsid w:val="00D01435"/>
    <w:rsid w:val="00D02632"/>
    <w:rsid w:val="00D0741C"/>
    <w:rsid w:val="00D2112F"/>
    <w:rsid w:val="00D245BF"/>
    <w:rsid w:val="00D32041"/>
    <w:rsid w:val="00D35CDA"/>
    <w:rsid w:val="00D37F62"/>
    <w:rsid w:val="00D456E3"/>
    <w:rsid w:val="00D463D9"/>
    <w:rsid w:val="00D5017A"/>
    <w:rsid w:val="00D533DB"/>
    <w:rsid w:val="00D53925"/>
    <w:rsid w:val="00D57CEE"/>
    <w:rsid w:val="00D61682"/>
    <w:rsid w:val="00D63AEA"/>
    <w:rsid w:val="00D651A0"/>
    <w:rsid w:val="00D777B0"/>
    <w:rsid w:val="00D835F9"/>
    <w:rsid w:val="00D86BD6"/>
    <w:rsid w:val="00D87CEE"/>
    <w:rsid w:val="00D93682"/>
    <w:rsid w:val="00DA6AA6"/>
    <w:rsid w:val="00DB5865"/>
    <w:rsid w:val="00DC4075"/>
    <w:rsid w:val="00DD41E1"/>
    <w:rsid w:val="00DE1EB0"/>
    <w:rsid w:val="00DE22D6"/>
    <w:rsid w:val="00DE2F1E"/>
    <w:rsid w:val="00DE616A"/>
    <w:rsid w:val="00DF1557"/>
    <w:rsid w:val="00E04479"/>
    <w:rsid w:val="00E06ED5"/>
    <w:rsid w:val="00E15CAC"/>
    <w:rsid w:val="00E23514"/>
    <w:rsid w:val="00E24F02"/>
    <w:rsid w:val="00E306EA"/>
    <w:rsid w:val="00E3612C"/>
    <w:rsid w:val="00E367BB"/>
    <w:rsid w:val="00E37C2E"/>
    <w:rsid w:val="00E50FCA"/>
    <w:rsid w:val="00E5771F"/>
    <w:rsid w:val="00E643B5"/>
    <w:rsid w:val="00E65779"/>
    <w:rsid w:val="00E77568"/>
    <w:rsid w:val="00E8282E"/>
    <w:rsid w:val="00E85A8F"/>
    <w:rsid w:val="00E8646E"/>
    <w:rsid w:val="00EB1552"/>
    <w:rsid w:val="00EB5A5A"/>
    <w:rsid w:val="00EC164C"/>
    <w:rsid w:val="00EC20DF"/>
    <w:rsid w:val="00ED027E"/>
    <w:rsid w:val="00ED3145"/>
    <w:rsid w:val="00EE33DF"/>
    <w:rsid w:val="00EF3EEA"/>
    <w:rsid w:val="00EF546D"/>
    <w:rsid w:val="00EF7C06"/>
    <w:rsid w:val="00F037ED"/>
    <w:rsid w:val="00F121DB"/>
    <w:rsid w:val="00F141A1"/>
    <w:rsid w:val="00F1639A"/>
    <w:rsid w:val="00F16E58"/>
    <w:rsid w:val="00F2172A"/>
    <w:rsid w:val="00F2661A"/>
    <w:rsid w:val="00F2797E"/>
    <w:rsid w:val="00F4209A"/>
    <w:rsid w:val="00F47431"/>
    <w:rsid w:val="00F5721B"/>
    <w:rsid w:val="00F66054"/>
    <w:rsid w:val="00F75ECB"/>
    <w:rsid w:val="00F90B31"/>
    <w:rsid w:val="00FA67B4"/>
    <w:rsid w:val="00FB2828"/>
    <w:rsid w:val="00FB3F41"/>
    <w:rsid w:val="00FC038A"/>
    <w:rsid w:val="00FC2614"/>
    <w:rsid w:val="00FC3E40"/>
    <w:rsid w:val="00FC41FC"/>
    <w:rsid w:val="00FC7ECD"/>
    <w:rsid w:val="00FD5C6C"/>
    <w:rsid w:val="00FE48C6"/>
    <w:rsid w:val="00FF2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F5721B"/>
    <w:pPr>
      <w:ind w:left="720"/>
      <w:contextualSpacing/>
    </w:pPr>
  </w:style>
  <w:style w:type="paragraph" w:styleId="FootnoteText">
    <w:name w:val="footnote text"/>
    <w:aliases w:val="Char,Footnote Text Char Char Char,Footnote Text Char Char Char Char,Footnote Text Char Char Char Char2,Footnote Text Char Char Char Char Char1,Char Char Char, Char,Footnote Text Char Char,Footnote Text Char Char Char Char Char Char Char"/>
    <w:basedOn w:val="Normal"/>
    <w:link w:val="FootnoteTextChar"/>
    <w:uiPriority w:val="99"/>
    <w:unhideWhenUsed/>
    <w:rsid w:val="00F5721B"/>
    <w:pPr>
      <w:spacing w:after="0" w:line="240" w:lineRule="auto"/>
    </w:pPr>
    <w:rPr>
      <w:sz w:val="20"/>
      <w:szCs w:val="20"/>
    </w:rPr>
  </w:style>
  <w:style w:type="character" w:customStyle="1" w:styleId="FootnoteTextChar">
    <w:name w:val="Footnote Text Char"/>
    <w:aliases w:val="Char Char,Footnote Text Char Char Char Char1,Footnote Text Char Char Char Char Char,Footnote Text Char Char Char Char2 Char,Footnote Text Char Char Char Char Char1 Char,Char Char Char Char, Char Char,Footnote Text Char Char Char1"/>
    <w:basedOn w:val="DefaultParagraphFont"/>
    <w:link w:val="FootnoteText"/>
    <w:uiPriority w:val="99"/>
    <w:rsid w:val="00F5721B"/>
    <w:rPr>
      <w:sz w:val="20"/>
      <w:szCs w:val="20"/>
    </w:rPr>
  </w:style>
  <w:style w:type="character" w:styleId="FootnoteReference">
    <w:name w:val="footnote reference"/>
    <w:basedOn w:val="DefaultParagraphFont"/>
    <w:uiPriority w:val="99"/>
    <w:unhideWhenUsed/>
    <w:rsid w:val="00F5721B"/>
    <w:rPr>
      <w:vertAlign w:val="superscript"/>
    </w:rPr>
  </w:style>
  <w:style w:type="table" w:styleId="TableGrid">
    <w:name w:val="Table Grid"/>
    <w:basedOn w:val="TableNormal"/>
    <w:uiPriority w:val="59"/>
    <w:rsid w:val="00F57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F5721B"/>
  </w:style>
  <w:style w:type="paragraph" w:styleId="Header">
    <w:name w:val="header"/>
    <w:basedOn w:val="Normal"/>
    <w:link w:val="HeaderChar"/>
    <w:uiPriority w:val="99"/>
    <w:unhideWhenUsed/>
    <w:rsid w:val="00F5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1B"/>
  </w:style>
  <w:style w:type="character" w:styleId="Hyperlink">
    <w:name w:val="Hyperlink"/>
    <w:basedOn w:val="DefaultParagraphFont"/>
    <w:uiPriority w:val="99"/>
    <w:semiHidden/>
    <w:unhideWhenUsed/>
    <w:rsid w:val="00F5721B"/>
    <w:rPr>
      <w:color w:val="0000FF" w:themeColor="hyperlink"/>
      <w:u w:val="single"/>
    </w:rPr>
  </w:style>
  <w:style w:type="paragraph" w:styleId="BalloonText">
    <w:name w:val="Balloon Text"/>
    <w:basedOn w:val="Normal"/>
    <w:link w:val="BalloonTextChar"/>
    <w:uiPriority w:val="99"/>
    <w:semiHidden/>
    <w:unhideWhenUsed/>
    <w:rsid w:val="00F5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1B"/>
    <w:rPr>
      <w:rFonts w:ascii="Tahoma" w:hAnsi="Tahoma" w:cs="Tahoma"/>
      <w:sz w:val="16"/>
      <w:szCs w:val="16"/>
    </w:rPr>
  </w:style>
  <w:style w:type="paragraph" w:styleId="Footer">
    <w:name w:val="footer"/>
    <w:basedOn w:val="Normal"/>
    <w:link w:val="FooterChar"/>
    <w:uiPriority w:val="99"/>
    <w:unhideWhenUsed/>
    <w:rsid w:val="00F5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F5721B"/>
    <w:pPr>
      <w:ind w:left="720"/>
      <w:contextualSpacing/>
    </w:pPr>
  </w:style>
  <w:style w:type="paragraph" w:styleId="FootnoteText">
    <w:name w:val="footnote text"/>
    <w:aliases w:val="Char,Footnote Text Char Char Char,Footnote Text Char Char Char Char,Footnote Text Char Char Char Char2,Footnote Text Char Char Char Char Char1,Char Char Char, Char,Footnote Text Char Char,Footnote Text Char Char Char Char Char Char Char"/>
    <w:basedOn w:val="Normal"/>
    <w:link w:val="FootnoteTextChar"/>
    <w:uiPriority w:val="99"/>
    <w:unhideWhenUsed/>
    <w:rsid w:val="00F5721B"/>
    <w:pPr>
      <w:spacing w:after="0" w:line="240" w:lineRule="auto"/>
    </w:pPr>
    <w:rPr>
      <w:sz w:val="20"/>
      <w:szCs w:val="20"/>
    </w:rPr>
  </w:style>
  <w:style w:type="character" w:customStyle="1" w:styleId="FootnoteTextChar">
    <w:name w:val="Footnote Text Char"/>
    <w:aliases w:val="Char Char,Footnote Text Char Char Char Char1,Footnote Text Char Char Char Char Char,Footnote Text Char Char Char Char2 Char,Footnote Text Char Char Char Char Char1 Char,Char Char Char Char, Char Char,Footnote Text Char Char Char1"/>
    <w:basedOn w:val="DefaultParagraphFont"/>
    <w:link w:val="FootnoteText"/>
    <w:uiPriority w:val="99"/>
    <w:rsid w:val="00F5721B"/>
    <w:rPr>
      <w:sz w:val="20"/>
      <w:szCs w:val="20"/>
    </w:rPr>
  </w:style>
  <w:style w:type="character" w:styleId="FootnoteReference">
    <w:name w:val="footnote reference"/>
    <w:basedOn w:val="DefaultParagraphFont"/>
    <w:uiPriority w:val="99"/>
    <w:unhideWhenUsed/>
    <w:rsid w:val="00F5721B"/>
    <w:rPr>
      <w:vertAlign w:val="superscript"/>
    </w:rPr>
  </w:style>
  <w:style w:type="table" w:styleId="TableGrid">
    <w:name w:val="Table Grid"/>
    <w:basedOn w:val="TableNormal"/>
    <w:uiPriority w:val="59"/>
    <w:rsid w:val="00F57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F5721B"/>
  </w:style>
  <w:style w:type="paragraph" w:styleId="Header">
    <w:name w:val="header"/>
    <w:basedOn w:val="Normal"/>
    <w:link w:val="HeaderChar"/>
    <w:uiPriority w:val="99"/>
    <w:unhideWhenUsed/>
    <w:rsid w:val="00F5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21B"/>
  </w:style>
  <w:style w:type="character" w:styleId="Hyperlink">
    <w:name w:val="Hyperlink"/>
    <w:basedOn w:val="DefaultParagraphFont"/>
    <w:uiPriority w:val="99"/>
    <w:semiHidden/>
    <w:unhideWhenUsed/>
    <w:rsid w:val="00F5721B"/>
    <w:rPr>
      <w:color w:val="0000FF" w:themeColor="hyperlink"/>
      <w:u w:val="single"/>
    </w:rPr>
  </w:style>
  <w:style w:type="paragraph" w:styleId="BalloonText">
    <w:name w:val="Balloon Text"/>
    <w:basedOn w:val="Normal"/>
    <w:link w:val="BalloonTextChar"/>
    <w:uiPriority w:val="99"/>
    <w:semiHidden/>
    <w:unhideWhenUsed/>
    <w:rsid w:val="00F5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1B"/>
    <w:rPr>
      <w:rFonts w:ascii="Tahoma" w:hAnsi="Tahoma" w:cs="Tahoma"/>
      <w:sz w:val="16"/>
      <w:szCs w:val="16"/>
    </w:rPr>
  </w:style>
  <w:style w:type="paragraph" w:styleId="Footer">
    <w:name w:val="footer"/>
    <w:basedOn w:val="Normal"/>
    <w:link w:val="FooterChar"/>
    <w:uiPriority w:val="99"/>
    <w:unhideWhenUsed/>
    <w:rsid w:val="00F5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kcerdas.info/macam-macam-cuaca-dan-ikli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ftilmu.Com/2013/07/Pengertian-dan-klasifikasi-iklim.html" TargetMode="External"/><Relationship Id="rId4" Type="http://schemas.openxmlformats.org/officeDocument/2006/relationships/settings" Target="settings.xml"/><Relationship Id="rId9" Type="http://schemas.openxmlformats.org/officeDocument/2006/relationships/hyperlink" Target="https://WWW.Slideshare.net/Mobile/awangemawan/cuaca-dan-iklim-kela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022C-BD4F-4A56-84CC-99D12910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4</cp:revision>
  <dcterms:created xsi:type="dcterms:W3CDTF">2018-09-10T02:04:00Z</dcterms:created>
  <dcterms:modified xsi:type="dcterms:W3CDTF">2018-12-23T11:49:00Z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ed5acfad-d465-3577-aa59-ee14693cdd4a</vt:lpwstr>
  </property>
  <property fmtid="{D5CDD505-2E9C-101B-9397-08002B2CF9AE}" pid="24" name="Mendeley Citation Style_1">
    <vt:lpwstr>http://www.zotero.org/styles/modern-humanities-research-association</vt:lpwstr>
  </property>
</Properties>
</file>