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6" w:rsidRPr="008A12E6" w:rsidRDefault="00ED30D0" w:rsidP="008A12E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  <w:bookmarkStart w:id="0" w:name="_GoBack"/>
      <w:bookmarkEnd w:id="0"/>
    </w:p>
    <w:p w:rsidR="000A4271" w:rsidRPr="000A4271" w:rsidRDefault="00ED30D0" w:rsidP="008A12E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Amirullah,</w:t>
      </w:r>
      <w:r w:rsidR="000A42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Perilaku Konsumen</w:t>
      </w:r>
      <w:proofErr w:type="gramStart"/>
      <w:r w:rsidRPr="000A4271">
        <w:rPr>
          <w:rFonts w:asciiTheme="majorBidi" w:hAnsiTheme="majorBidi" w:cstheme="majorBidi"/>
          <w:sz w:val="24"/>
          <w:szCs w:val="24"/>
          <w:lang w:val="en-US"/>
        </w:rPr>
        <w:t>,Edisi</w:t>
      </w:r>
      <w:proofErr w:type="gramEnd"/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 I,Cet. 1, Graha Ilmu, Jakarta: 2002</w:t>
      </w:r>
    </w:p>
    <w:p w:rsidR="00ED30D0" w:rsidRPr="000A4271" w:rsidRDefault="000A4271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Asep, </w:t>
      </w:r>
      <w:r w:rsidR="00ED30D0" w:rsidRPr="000A4271">
        <w:rPr>
          <w:rFonts w:asciiTheme="majorBidi" w:hAnsiTheme="majorBidi" w:cstheme="majorBidi"/>
          <w:sz w:val="24"/>
          <w:szCs w:val="24"/>
          <w:lang w:val="en-US"/>
        </w:rPr>
        <w:t xml:space="preserve">Saeful Muhtadi, </w:t>
      </w:r>
      <w:r w:rsidR="00ED30D0"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Dakwah</w:t>
      </w:r>
      <w:r w:rsidR="00ED30D0" w:rsidRPr="000A4271">
        <w:rPr>
          <w:rFonts w:asciiTheme="majorBidi" w:hAnsiTheme="majorBidi" w:cstheme="majorBidi"/>
          <w:sz w:val="24"/>
          <w:szCs w:val="24"/>
          <w:lang w:val="en-US"/>
        </w:rPr>
        <w:t>, Pustaka Setia, Bandung: 2003</w:t>
      </w:r>
    </w:p>
    <w:p w:rsidR="00ED30D0" w:rsidRPr="000A4271" w:rsidRDefault="00ED30D0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Basu Swasta &amp; Hani Handoko,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 Pemasaran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BPFE, Yogyakarta: 1997</w:t>
      </w:r>
    </w:p>
    <w:p w:rsidR="00ED30D0" w:rsidRPr="000A4271" w:rsidRDefault="00ED30D0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Basu Swasta,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 Penjualan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BPFE, Yogyakarta; 1998</w:t>
      </w:r>
    </w:p>
    <w:p w:rsidR="000A4271" w:rsidRPr="000A4271" w:rsidRDefault="00ED30D0" w:rsidP="008A12E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Beni Achmad Saebeni,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</w:t>
      </w:r>
      <w:proofErr w:type="gramStart"/>
      <w:r w:rsidRPr="000A4271">
        <w:rPr>
          <w:rFonts w:asciiTheme="majorBidi" w:hAnsiTheme="majorBidi" w:cstheme="majorBidi"/>
          <w:sz w:val="24"/>
          <w:szCs w:val="24"/>
          <w:lang w:val="en-US"/>
        </w:rPr>
        <w:t>,Pustaka</w:t>
      </w:r>
      <w:proofErr w:type="gramEnd"/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 Setia: 2008</w:t>
      </w:r>
    </w:p>
    <w:p w:rsidR="00ED30D0" w:rsidRPr="000A4271" w:rsidRDefault="00ED30D0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Bilson Simanora,</w:t>
      </w:r>
      <w:r w:rsidR="00A65B6B" w:rsidRPr="000A427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5B6B"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Panduan Riset Prilaku Konsumen</w:t>
      </w:r>
      <w:r w:rsidR="000A4271" w:rsidRPr="000A4271">
        <w:rPr>
          <w:rFonts w:asciiTheme="majorBidi" w:hAnsiTheme="majorBidi" w:cstheme="majorBidi"/>
          <w:sz w:val="24"/>
          <w:szCs w:val="24"/>
          <w:lang w:val="en-US"/>
        </w:rPr>
        <w:t xml:space="preserve">, Cetakan Ketiga, Gramedia, </w:t>
      </w:r>
      <w:r w:rsidR="00A65B6B" w:rsidRPr="000A4271">
        <w:rPr>
          <w:rFonts w:asciiTheme="majorBidi" w:hAnsiTheme="majorBidi" w:cstheme="majorBidi"/>
          <w:sz w:val="24"/>
          <w:szCs w:val="24"/>
          <w:lang w:val="en-US"/>
        </w:rPr>
        <w:t>Pustaka Utama, Jakarta: 2008</w:t>
      </w:r>
    </w:p>
    <w:p w:rsidR="00A65B6B" w:rsidRPr="000A4271" w:rsidRDefault="00A65B6B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Bryson, John,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Perencanaan Bagi Organisasi Sosial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Pustaka Pelajar, Yogyakarta: 2007</w:t>
      </w:r>
    </w:p>
    <w:p w:rsidR="00A65B6B" w:rsidRPr="000A4271" w:rsidRDefault="00A65B6B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Buchari Alma,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 Bisnis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CV. Alfabetha, Bandung</w:t>
      </w:r>
      <w:proofErr w:type="gramStart"/>
      <w:r w:rsidRPr="000A4271">
        <w:rPr>
          <w:rFonts w:asciiTheme="majorBidi" w:hAnsiTheme="majorBidi" w:cstheme="majorBidi"/>
          <w:sz w:val="24"/>
          <w:szCs w:val="24"/>
          <w:lang w:val="en-US"/>
        </w:rPr>
        <w:t>:1997</w:t>
      </w:r>
      <w:proofErr w:type="gramEnd"/>
    </w:p>
    <w:p w:rsidR="00A65B6B" w:rsidRPr="000A4271" w:rsidRDefault="00A65B6B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Chandra Gregorius,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Strategi dan </w:t>
      </w:r>
      <w:proofErr w:type="gramStart"/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Program  Pemasaran</w:t>
      </w:r>
      <w:proofErr w:type="gramEnd"/>
      <w:r w:rsidRPr="000A4271">
        <w:rPr>
          <w:rFonts w:asciiTheme="majorBidi" w:hAnsiTheme="majorBidi" w:cstheme="majorBidi"/>
          <w:sz w:val="24"/>
          <w:szCs w:val="24"/>
          <w:lang w:val="en-US"/>
        </w:rPr>
        <w:t>, Andi, Yogyakarta: 2002</w:t>
      </w:r>
    </w:p>
    <w:p w:rsidR="00A65B6B" w:rsidRPr="000A4271" w:rsidRDefault="00A65B6B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David F</w:t>
      </w:r>
      <w:proofErr w:type="gramStart"/>
      <w:r w:rsidRPr="000A4271">
        <w:rPr>
          <w:rFonts w:asciiTheme="majorBidi" w:hAnsiTheme="majorBidi" w:cstheme="majorBidi"/>
          <w:sz w:val="24"/>
          <w:szCs w:val="24"/>
          <w:lang w:val="en-US"/>
        </w:rPr>
        <w:t>,R</w:t>
      </w:r>
      <w:proofErr w:type="gramEnd"/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 Strategi dan Program Pemasaran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Andi, Yogyakarta: 2002</w:t>
      </w:r>
    </w:p>
    <w:p w:rsidR="00A65B6B" w:rsidRPr="000A4271" w:rsidRDefault="00A65B6B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Freddy Rangkuti, Businnes Plan,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Tekhnik Membuat Perencanaan Bisnis &amp; Analisis Kasus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Gramedia Pustaka Utama, Jakarta; 2001</w:t>
      </w:r>
    </w:p>
    <w:p w:rsidR="00A65B6B" w:rsidRPr="000A4271" w:rsidRDefault="00A65B6B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Hani Handoko,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Edisi ke 2, IKAPI, Yogyakarta: 2003</w:t>
      </w:r>
    </w:p>
    <w:p w:rsidR="00A65B6B" w:rsidRPr="000A4271" w:rsidRDefault="00A65B6B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Kholi</w:t>
      </w:r>
      <w:r w:rsidR="00B00530" w:rsidRPr="000A4271">
        <w:rPr>
          <w:rFonts w:asciiTheme="majorBidi" w:hAnsiTheme="majorBidi" w:cstheme="majorBidi"/>
          <w:sz w:val="24"/>
          <w:szCs w:val="24"/>
          <w:lang w:val="en-US"/>
        </w:rPr>
        <w:t xml:space="preserve">di, S, </w:t>
      </w:r>
      <w:r w:rsidR="00B00530"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Etika Bisnis Dalam Islam</w:t>
      </w:r>
      <w:r w:rsidR="00B00530" w:rsidRPr="000A4271">
        <w:rPr>
          <w:rFonts w:asciiTheme="majorBidi" w:hAnsiTheme="majorBidi" w:cstheme="majorBidi"/>
          <w:sz w:val="24"/>
          <w:szCs w:val="24"/>
          <w:lang w:val="en-US"/>
        </w:rPr>
        <w:t>, Bandar Lampung, Fakultas Dakwah IAIN Raden Intan, Bandar Lampung: 2007</w:t>
      </w:r>
    </w:p>
    <w:p w:rsidR="00B00530" w:rsidRPr="000A4271" w:rsidRDefault="00B00530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Ibrahim bin Fathi bin Abd. Al-Mughtadir,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Uang Haram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Amzah: 2006</w:t>
      </w:r>
    </w:p>
    <w:p w:rsidR="00B00530" w:rsidRPr="000A4271" w:rsidRDefault="00B00530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Irawan, ddk,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Pemasaran Prinsip dan 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Kasus,</w:t>
      </w:r>
      <w:r w:rsidR="001411B4" w:rsidRPr="000A4271">
        <w:rPr>
          <w:rFonts w:asciiTheme="majorBidi" w:hAnsiTheme="majorBidi" w:cstheme="majorBidi"/>
          <w:sz w:val="24"/>
          <w:szCs w:val="24"/>
          <w:lang w:val="en-US"/>
        </w:rPr>
        <w:t xml:space="preserve"> Edisi 2, BPFE, Yogyakarta: 1988, h. 10</w:t>
      </w:r>
    </w:p>
    <w:p w:rsidR="001411B4" w:rsidRPr="000A4271" w:rsidRDefault="001411B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Iwan Purwanto,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 Strategi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, Yrama Widya, Bandung: 2008 </w:t>
      </w:r>
    </w:p>
    <w:p w:rsidR="001411B4" w:rsidRPr="000A4271" w:rsidRDefault="001411B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Kasmir &amp; Jakfar,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Studi Kelayakan Bisnis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Kencana, Jakarta: 2011</w:t>
      </w:r>
    </w:p>
    <w:p w:rsidR="001411B4" w:rsidRPr="000A4271" w:rsidRDefault="001411B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Linda Person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, Businnes Plan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Canary, Jakarta: 2011</w:t>
      </w:r>
    </w:p>
    <w:p w:rsidR="001411B4" w:rsidRPr="000A4271" w:rsidRDefault="001411B4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Lukman R, Fauroni, Etika Bisnis Dalam Al-Qur’an, Pustaka Pesantren, Yogyakarta; 2006</w:t>
      </w:r>
    </w:p>
    <w:p w:rsidR="001411B4" w:rsidRPr="000A4271" w:rsidRDefault="001411B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Mohammad Said,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Tafsir Al- Qur’an </w:t>
      </w:r>
      <w:proofErr w:type="gramStart"/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At</w:t>
      </w:r>
      <w:proofErr w:type="gramEnd"/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- Tibyan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Alma’arifin, Bandung; 2000</w:t>
      </w:r>
    </w:p>
    <w:p w:rsidR="001411B4" w:rsidRPr="000A4271" w:rsidRDefault="001411B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Muslich,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Etika Bisnis Islam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Ekonisia, Yogyakarta: 2004</w:t>
      </w:r>
    </w:p>
    <w:p w:rsidR="001411B4" w:rsidRPr="000A4271" w:rsidRDefault="001411B4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Nur Fadillah,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Membuka Rahasia Rasullah Dalam Berbisnis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Cetakan Pertama, Genius Publisher, Yogyakarta</w:t>
      </w:r>
    </w:p>
    <w:p w:rsidR="009D6F33" w:rsidRPr="000A4271" w:rsidRDefault="009D6F33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Panji Anoraga,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 Pemasaran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Erlangga, Jakarta; 1988</w:t>
      </w:r>
    </w:p>
    <w:p w:rsidR="009D6F33" w:rsidRPr="000A4271" w:rsidRDefault="009D6F33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Reid D dan Bojanic, </w:t>
      </w:r>
      <w:proofErr w:type="gramStart"/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Marketing</w:t>
      </w:r>
      <w:proofErr w:type="gramEnd"/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For Hospital) and Taurisan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Second Edition, Prentice Hall. Internasional: 2006</w:t>
      </w:r>
    </w:p>
    <w:p w:rsidR="009D6F33" w:rsidRPr="000A4271" w:rsidRDefault="009D6F33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Sugiyono,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Bisnis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Alfabeta, Bandung: 1995</w:t>
      </w:r>
    </w:p>
    <w:p w:rsidR="009D6F33" w:rsidRPr="000A4271" w:rsidRDefault="009D6F33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Suharsimi Arikunto,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Dasar-dasar Research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Tarsito, Bandung: 1995</w:t>
      </w:r>
    </w:p>
    <w:p w:rsidR="009D6F33" w:rsidRPr="000A4271" w:rsidRDefault="009D6F33" w:rsidP="008A12E6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Suslina Sanjaya,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 Efektifitas Strategi</w:t>
      </w:r>
      <w:r w:rsidR="007434D4" w:rsidRPr="000A4271">
        <w:rPr>
          <w:rFonts w:asciiTheme="majorBidi" w:hAnsiTheme="majorBidi" w:cstheme="majorBidi"/>
          <w:sz w:val="24"/>
          <w:szCs w:val="24"/>
          <w:lang w:val="en-US"/>
        </w:rPr>
        <w:t>: Bandar Lampung, Fakultas Dakwah IAIN Raden Intan Lampung: 2008</w:t>
      </w:r>
    </w:p>
    <w:p w:rsidR="007434D4" w:rsidRPr="000A4271" w:rsidRDefault="007434D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Wardi Bachtiar, </w:t>
      </w:r>
      <w:r w:rsidRPr="000A4271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Bisnis</w:t>
      </w:r>
      <w:r w:rsidRPr="000A4271">
        <w:rPr>
          <w:rFonts w:asciiTheme="majorBidi" w:hAnsiTheme="majorBidi" w:cstheme="majorBidi"/>
          <w:sz w:val="24"/>
          <w:szCs w:val="24"/>
          <w:lang w:val="en-US"/>
        </w:rPr>
        <w:t>, Alfabeta, Bandung: 1999</w:t>
      </w:r>
    </w:p>
    <w:p w:rsidR="00524F54" w:rsidRPr="000A4271" w:rsidRDefault="00524F54" w:rsidP="008A12E6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Referensi Lainya:</w:t>
      </w:r>
    </w:p>
    <w:p w:rsidR="007434D4" w:rsidRPr="000A4271" w:rsidRDefault="007434D4" w:rsidP="008A12E6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Melati A</w:t>
      </w:r>
      <w:proofErr w:type="gramStart"/>
      <w:r w:rsidRPr="000A4271">
        <w:rPr>
          <w:rFonts w:asciiTheme="majorBidi" w:hAnsiTheme="majorBidi" w:cstheme="majorBidi"/>
          <w:sz w:val="24"/>
          <w:szCs w:val="24"/>
          <w:lang w:val="en-US"/>
        </w:rPr>
        <w:t>,M</w:t>
      </w:r>
      <w:proofErr w:type="gramEnd"/>
      <w:hyperlink r:id="rId5" w:history="1">
        <w:r w:rsidRPr="000A4271">
          <w:rPr>
            <w:rFonts w:asciiTheme="majorBidi" w:hAnsiTheme="majorBidi" w:cstheme="majorBidi"/>
            <w:sz w:val="24"/>
            <w:szCs w:val="24"/>
            <w:u w:val="single"/>
            <w:lang w:val="en-US"/>
          </w:rPr>
          <w:t>http://the-marketeers.com(download</w:t>
        </w:r>
      </w:hyperlink>
      <w:r w:rsidRPr="000A4271">
        <w:rPr>
          <w:rFonts w:asciiTheme="majorBidi" w:hAnsiTheme="majorBidi" w:cstheme="majorBidi"/>
          <w:sz w:val="24"/>
          <w:szCs w:val="24"/>
          <w:lang w:val="en-US"/>
        </w:rPr>
        <w:t xml:space="preserve"> 02.50 wib, 24 Februari 2018)</w:t>
      </w:r>
    </w:p>
    <w:p w:rsidR="007434D4" w:rsidRPr="000A4271" w:rsidRDefault="008A12E6" w:rsidP="008A12E6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7434D4" w:rsidRPr="000A4271">
          <w:rPr>
            <w:rFonts w:asciiTheme="majorBidi" w:hAnsiTheme="majorBidi" w:cstheme="majorBidi"/>
            <w:sz w:val="24"/>
            <w:szCs w:val="24"/>
            <w:u w:val="single"/>
            <w:lang w:val="en-US"/>
          </w:rPr>
          <w:t>http://kamissore.blogspo.com(download</w:t>
        </w:r>
      </w:hyperlink>
      <w:r w:rsidR="007434D4" w:rsidRPr="000A4271">
        <w:rPr>
          <w:rFonts w:asciiTheme="majorBidi" w:hAnsiTheme="majorBidi" w:cstheme="majorBidi"/>
          <w:sz w:val="24"/>
          <w:szCs w:val="24"/>
          <w:lang w:val="en-US"/>
        </w:rPr>
        <w:t>: 02.35 wib, 24.35 wib, Februari 2018)</w:t>
      </w:r>
    </w:p>
    <w:p w:rsidR="007434D4" w:rsidRPr="000A4271" w:rsidRDefault="008A12E6" w:rsidP="008A12E6">
      <w:pPr>
        <w:spacing w:after="240" w:line="48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7434D4" w:rsidRPr="000A4271">
          <w:rPr>
            <w:rFonts w:asciiTheme="majorBidi" w:hAnsiTheme="majorBidi" w:cstheme="majorBidi"/>
            <w:sz w:val="24"/>
            <w:szCs w:val="24"/>
            <w:u w:val="single"/>
            <w:lang w:val="en-US"/>
          </w:rPr>
          <w:t>www.bprsyariah.com/.../83:persaingan-bisnis-sesuai</w:t>
        </w:r>
      </w:hyperlink>
      <w:r w:rsidR="007434D4" w:rsidRPr="000A4271">
        <w:rPr>
          <w:rFonts w:asciiTheme="majorBidi" w:hAnsiTheme="majorBidi" w:cstheme="majorBidi"/>
          <w:sz w:val="24"/>
          <w:szCs w:val="24"/>
          <w:lang w:val="en-US"/>
        </w:rPr>
        <w:t xml:space="preserve"> (down load 15.45 Wib,</w:t>
      </w:r>
    </w:p>
    <w:p w:rsidR="00524F54" w:rsidRPr="000A4271" w:rsidRDefault="007434D4" w:rsidP="008A12E6">
      <w:pPr>
        <w:spacing w:after="24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4271">
        <w:rPr>
          <w:rFonts w:asciiTheme="majorBidi" w:hAnsiTheme="majorBidi" w:cstheme="majorBidi"/>
          <w:sz w:val="24"/>
          <w:szCs w:val="24"/>
          <w:lang w:val="en-US"/>
        </w:rPr>
        <w:t>5 maret 2018)</w:t>
      </w:r>
    </w:p>
    <w:sectPr w:rsidR="00524F54" w:rsidRPr="000A4271" w:rsidSect="00952342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D0"/>
    <w:rsid w:val="00006E2F"/>
    <w:rsid w:val="00025B00"/>
    <w:rsid w:val="00037E75"/>
    <w:rsid w:val="00055628"/>
    <w:rsid w:val="000619E3"/>
    <w:rsid w:val="000759DB"/>
    <w:rsid w:val="000A4271"/>
    <w:rsid w:val="000A4BED"/>
    <w:rsid w:val="000D6227"/>
    <w:rsid w:val="000F6612"/>
    <w:rsid w:val="00111BCF"/>
    <w:rsid w:val="00133025"/>
    <w:rsid w:val="00134C11"/>
    <w:rsid w:val="001411B4"/>
    <w:rsid w:val="00143767"/>
    <w:rsid w:val="001561E6"/>
    <w:rsid w:val="00161882"/>
    <w:rsid w:val="001654E5"/>
    <w:rsid w:val="00184CF7"/>
    <w:rsid w:val="001A342E"/>
    <w:rsid w:val="001A4256"/>
    <w:rsid w:val="001B5568"/>
    <w:rsid w:val="001B6529"/>
    <w:rsid w:val="001D0FE2"/>
    <w:rsid w:val="001D2A89"/>
    <w:rsid w:val="001E4863"/>
    <w:rsid w:val="001F45E4"/>
    <w:rsid w:val="0020739D"/>
    <w:rsid w:val="00221908"/>
    <w:rsid w:val="00243DAB"/>
    <w:rsid w:val="002542E7"/>
    <w:rsid w:val="00274E71"/>
    <w:rsid w:val="00275D4E"/>
    <w:rsid w:val="00296B9A"/>
    <w:rsid w:val="002A460E"/>
    <w:rsid w:val="002B0A13"/>
    <w:rsid w:val="002B0A6F"/>
    <w:rsid w:val="002B7172"/>
    <w:rsid w:val="002E0997"/>
    <w:rsid w:val="002F1DB9"/>
    <w:rsid w:val="002F2979"/>
    <w:rsid w:val="00300232"/>
    <w:rsid w:val="003031E9"/>
    <w:rsid w:val="00312FFA"/>
    <w:rsid w:val="00325A7D"/>
    <w:rsid w:val="00344A24"/>
    <w:rsid w:val="00346D6C"/>
    <w:rsid w:val="00371A91"/>
    <w:rsid w:val="00394E1B"/>
    <w:rsid w:val="0039611D"/>
    <w:rsid w:val="003B6440"/>
    <w:rsid w:val="003C74EC"/>
    <w:rsid w:val="003D75C5"/>
    <w:rsid w:val="003E2478"/>
    <w:rsid w:val="00435B80"/>
    <w:rsid w:val="0044296D"/>
    <w:rsid w:val="004458F0"/>
    <w:rsid w:val="004752F1"/>
    <w:rsid w:val="00480554"/>
    <w:rsid w:val="004954BC"/>
    <w:rsid w:val="004B7352"/>
    <w:rsid w:val="004C792B"/>
    <w:rsid w:val="004C7C51"/>
    <w:rsid w:val="004E1CEF"/>
    <w:rsid w:val="004E36D5"/>
    <w:rsid w:val="00524F54"/>
    <w:rsid w:val="00536F75"/>
    <w:rsid w:val="005640E5"/>
    <w:rsid w:val="00567437"/>
    <w:rsid w:val="00574171"/>
    <w:rsid w:val="00584933"/>
    <w:rsid w:val="00584C91"/>
    <w:rsid w:val="00594996"/>
    <w:rsid w:val="00595E8C"/>
    <w:rsid w:val="005A5E3E"/>
    <w:rsid w:val="005B4379"/>
    <w:rsid w:val="005D2DAF"/>
    <w:rsid w:val="006239F0"/>
    <w:rsid w:val="006568A9"/>
    <w:rsid w:val="006673B6"/>
    <w:rsid w:val="006B0DB9"/>
    <w:rsid w:val="006B3A06"/>
    <w:rsid w:val="006C5146"/>
    <w:rsid w:val="006E5DB4"/>
    <w:rsid w:val="00711360"/>
    <w:rsid w:val="00711770"/>
    <w:rsid w:val="00712BB2"/>
    <w:rsid w:val="007434D4"/>
    <w:rsid w:val="00751268"/>
    <w:rsid w:val="0075378F"/>
    <w:rsid w:val="00757488"/>
    <w:rsid w:val="00781DE8"/>
    <w:rsid w:val="007A1BB5"/>
    <w:rsid w:val="007B7EE5"/>
    <w:rsid w:val="007C32E1"/>
    <w:rsid w:val="007D2D98"/>
    <w:rsid w:val="007F65D4"/>
    <w:rsid w:val="007F7071"/>
    <w:rsid w:val="00822306"/>
    <w:rsid w:val="00825096"/>
    <w:rsid w:val="0084128D"/>
    <w:rsid w:val="00841E65"/>
    <w:rsid w:val="00843452"/>
    <w:rsid w:val="00892904"/>
    <w:rsid w:val="008A12E6"/>
    <w:rsid w:val="008B6CEF"/>
    <w:rsid w:val="008C352F"/>
    <w:rsid w:val="008C5D25"/>
    <w:rsid w:val="008F06A2"/>
    <w:rsid w:val="009107F4"/>
    <w:rsid w:val="00922712"/>
    <w:rsid w:val="00944A00"/>
    <w:rsid w:val="009461E5"/>
    <w:rsid w:val="00952342"/>
    <w:rsid w:val="00985FBF"/>
    <w:rsid w:val="009A0691"/>
    <w:rsid w:val="009B3D4C"/>
    <w:rsid w:val="009D14EF"/>
    <w:rsid w:val="009D273F"/>
    <w:rsid w:val="009D6F33"/>
    <w:rsid w:val="009E526A"/>
    <w:rsid w:val="009E5563"/>
    <w:rsid w:val="009E6034"/>
    <w:rsid w:val="00A11649"/>
    <w:rsid w:val="00A16BCB"/>
    <w:rsid w:val="00A172B3"/>
    <w:rsid w:val="00A536C8"/>
    <w:rsid w:val="00A577B7"/>
    <w:rsid w:val="00A57BFF"/>
    <w:rsid w:val="00A65B6B"/>
    <w:rsid w:val="00A70E8F"/>
    <w:rsid w:val="00A77CFF"/>
    <w:rsid w:val="00A86E8C"/>
    <w:rsid w:val="00AA2783"/>
    <w:rsid w:val="00AA46D9"/>
    <w:rsid w:val="00AB06EA"/>
    <w:rsid w:val="00AB7B58"/>
    <w:rsid w:val="00AD2CF8"/>
    <w:rsid w:val="00AE7167"/>
    <w:rsid w:val="00AF69B8"/>
    <w:rsid w:val="00B00530"/>
    <w:rsid w:val="00B01FD0"/>
    <w:rsid w:val="00B0549B"/>
    <w:rsid w:val="00B16BF9"/>
    <w:rsid w:val="00B270D8"/>
    <w:rsid w:val="00B347F8"/>
    <w:rsid w:val="00B3629D"/>
    <w:rsid w:val="00B466F0"/>
    <w:rsid w:val="00B50B95"/>
    <w:rsid w:val="00B5325E"/>
    <w:rsid w:val="00B855D4"/>
    <w:rsid w:val="00B97456"/>
    <w:rsid w:val="00BA7E31"/>
    <w:rsid w:val="00BB1A5B"/>
    <w:rsid w:val="00BB6028"/>
    <w:rsid w:val="00BB71E8"/>
    <w:rsid w:val="00BD039C"/>
    <w:rsid w:val="00BE0CB9"/>
    <w:rsid w:val="00BE15EC"/>
    <w:rsid w:val="00BE2830"/>
    <w:rsid w:val="00BF2E1A"/>
    <w:rsid w:val="00BF7709"/>
    <w:rsid w:val="00C10FE5"/>
    <w:rsid w:val="00C34C3B"/>
    <w:rsid w:val="00C50662"/>
    <w:rsid w:val="00C51B2B"/>
    <w:rsid w:val="00C67E70"/>
    <w:rsid w:val="00C74F67"/>
    <w:rsid w:val="00CA6D48"/>
    <w:rsid w:val="00CC737E"/>
    <w:rsid w:val="00CD38AE"/>
    <w:rsid w:val="00CD3CEE"/>
    <w:rsid w:val="00D27F96"/>
    <w:rsid w:val="00D424EB"/>
    <w:rsid w:val="00D70332"/>
    <w:rsid w:val="00D724C3"/>
    <w:rsid w:val="00D73FEB"/>
    <w:rsid w:val="00D8291F"/>
    <w:rsid w:val="00D93086"/>
    <w:rsid w:val="00DB1296"/>
    <w:rsid w:val="00DD116C"/>
    <w:rsid w:val="00DD41DD"/>
    <w:rsid w:val="00E0130C"/>
    <w:rsid w:val="00E053AA"/>
    <w:rsid w:val="00E05664"/>
    <w:rsid w:val="00E22A75"/>
    <w:rsid w:val="00E237A8"/>
    <w:rsid w:val="00E322F7"/>
    <w:rsid w:val="00E51FFB"/>
    <w:rsid w:val="00E522C1"/>
    <w:rsid w:val="00E74BEC"/>
    <w:rsid w:val="00E85A1A"/>
    <w:rsid w:val="00E968AB"/>
    <w:rsid w:val="00EA2BE8"/>
    <w:rsid w:val="00EB10F7"/>
    <w:rsid w:val="00EC2F36"/>
    <w:rsid w:val="00EC6DF6"/>
    <w:rsid w:val="00ED30D0"/>
    <w:rsid w:val="00ED7774"/>
    <w:rsid w:val="00EF2446"/>
    <w:rsid w:val="00EF7DDF"/>
    <w:rsid w:val="00F10185"/>
    <w:rsid w:val="00F44F89"/>
    <w:rsid w:val="00FD4D89"/>
    <w:rsid w:val="00FD65A2"/>
    <w:rsid w:val="00FE0FEF"/>
    <w:rsid w:val="00FF3F18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rsyariah.com/.../83:persaingan-bisnis-sesu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issore.blogspo.com(download" TargetMode="External"/><Relationship Id="rId5" Type="http://schemas.openxmlformats.org/officeDocument/2006/relationships/hyperlink" Target="http://the-marketeers.com(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2018-04-06T02:09:00Z</cp:lastPrinted>
  <dcterms:created xsi:type="dcterms:W3CDTF">2018-04-06T00:00:00Z</dcterms:created>
  <dcterms:modified xsi:type="dcterms:W3CDTF">2018-05-05T14:50:00Z</dcterms:modified>
</cp:coreProperties>
</file>