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01" w:rsidRPr="00C77B3F" w:rsidRDefault="00376601" w:rsidP="00F41AD7">
      <w:pPr>
        <w:tabs>
          <w:tab w:val="left" w:pos="10773"/>
        </w:tabs>
        <w:ind w:right="108"/>
        <w:jc w:val="center"/>
        <w:rPr>
          <w:rFonts w:asciiTheme="majorBidi" w:hAnsiTheme="majorBidi" w:cstheme="majorBidi"/>
          <w:b/>
          <w:bCs/>
          <w:sz w:val="24"/>
          <w:szCs w:val="24"/>
        </w:rPr>
      </w:pPr>
      <w:r w:rsidRPr="00C77B3F">
        <w:rPr>
          <w:rFonts w:asciiTheme="majorBidi" w:hAnsiTheme="majorBidi" w:cstheme="majorBidi"/>
          <w:b/>
          <w:bCs/>
          <w:sz w:val="24"/>
          <w:szCs w:val="24"/>
        </w:rPr>
        <w:t>BAB I</w:t>
      </w:r>
    </w:p>
    <w:p w:rsidR="00187D81" w:rsidRPr="00C77B3F" w:rsidRDefault="00376601" w:rsidP="00353ECC">
      <w:pPr>
        <w:tabs>
          <w:tab w:val="left" w:pos="9639"/>
        </w:tabs>
        <w:ind w:right="108"/>
        <w:jc w:val="center"/>
        <w:rPr>
          <w:rFonts w:asciiTheme="majorBidi" w:hAnsiTheme="majorBidi" w:cstheme="majorBidi"/>
          <w:b/>
          <w:bCs/>
          <w:sz w:val="24"/>
          <w:szCs w:val="24"/>
        </w:rPr>
      </w:pPr>
      <w:r w:rsidRPr="00C77B3F">
        <w:rPr>
          <w:rFonts w:asciiTheme="majorBidi" w:hAnsiTheme="majorBidi" w:cstheme="majorBidi"/>
          <w:b/>
          <w:bCs/>
          <w:sz w:val="24"/>
          <w:szCs w:val="24"/>
        </w:rPr>
        <w:t>PENDAHULUAN</w:t>
      </w:r>
    </w:p>
    <w:p w:rsidR="00187D81" w:rsidRPr="00C77B3F" w:rsidRDefault="00187D81" w:rsidP="00353ECC">
      <w:pPr>
        <w:tabs>
          <w:tab w:val="left" w:pos="9639"/>
        </w:tabs>
        <w:ind w:right="108"/>
        <w:jc w:val="center"/>
        <w:rPr>
          <w:rFonts w:asciiTheme="majorBidi" w:hAnsiTheme="majorBidi" w:cstheme="majorBidi"/>
          <w:sz w:val="24"/>
          <w:szCs w:val="24"/>
        </w:rPr>
      </w:pPr>
    </w:p>
    <w:p w:rsidR="00376601" w:rsidRPr="00C77B3F" w:rsidRDefault="00376601" w:rsidP="004619B3">
      <w:pPr>
        <w:pStyle w:val="ListParagraph"/>
        <w:numPr>
          <w:ilvl w:val="0"/>
          <w:numId w:val="1"/>
        </w:numPr>
        <w:tabs>
          <w:tab w:val="left" w:pos="9639"/>
        </w:tabs>
        <w:spacing w:line="480" w:lineRule="auto"/>
        <w:ind w:left="426" w:right="108" w:hanging="425"/>
        <w:rPr>
          <w:rFonts w:asciiTheme="majorBidi" w:hAnsiTheme="majorBidi" w:cstheme="majorBidi"/>
          <w:b/>
          <w:bCs/>
          <w:sz w:val="24"/>
          <w:szCs w:val="24"/>
        </w:rPr>
      </w:pPr>
      <w:r w:rsidRPr="00C77B3F">
        <w:rPr>
          <w:rFonts w:asciiTheme="majorBidi" w:hAnsiTheme="majorBidi" w:cstheme="majorBidi"/>
          <w:b/>
          <w:bCs/>
          <w:sz w:val="24"/>
          <w:szCs w:val="24"/>
        </w:rPr>
        <w:t>Latar Belakang Masalah</w:t>
      </w:r>
    </w:p>
    <w:p w:rsidR="00376601" w:rsidRDefault="00376601" w:rsidP="007F5100">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Indonesia adalah  negara yang kaya akan budaya dan adat istiadat, menurut Von Savigny bahwa manusia di dunia ini terdiri atas berbagai bangsa dan tiap-tiap bangsa itu mempunyai jiwa bangsa sendiri yang disebut dengan </w:t>
      </w:r>
      <w:r w:rsidRPr="00C77B3F">
        <w:rPr>
          <w:rFonts w:asciiTheme="majorBidi" w:hAnsiTheme="majorBidi" w:cstheme="majorBidi"/>
          <w:i/>
          <w:iCs/>
          <w:sz w:val="24"/>
          <w:szCs w:val="24"/>
        </w:rPr>
        <w:t>“volksgeist”</w:t>
      </w:r>
      <w:r w:rsidR="00621997" w:rsidRPr="00C77B3F">
        <w:rPr>
          <w:rFonts w:asciiTheme="majorBidi" w:hAnsiTheme="majorBidi" w:cstheme="majorBidi"/>
          <w:sz w:val="24"/>
          <w:szCs w:val="24"/>
          <w:shd w:val="clear" w:color="auto" w:fill="FFFFFF"/>
        </w:rPr>
        <w:t xml:space="preserve">, atau dapat diartikan sebagai </w:t>
      </w:r>
      <w:r w:rsidR="007F5100" w:rsidRPr="00C77B3F">
        <w:rPr>
          <w:rFonts w:asciiTheme="majorBidi" w:hAnsiTheme="majorBidi" w:cstheme="majorBidi"/>
          <w:sz w:val="24"/>
          <w:szCs w:val="24"/>
          <w:shd w:val="clear" w:color="auto" w:fill="FFFFFF"/>
        </w:rPr>
        <w:t>jiwa para elit</w:t>
      </w:r>
      <w:r w:rsidR="00621997" w:rsidRPr="00C77B3F">
        <w:rPr>
          <w:rFonts w:asciiTheme="majorBidi" w:hAnsiTheme="majorBidi" w:cstheme="majorBidi"/>
          <w:sz w:val="24"/>
          <w:szCs w:val="24"/>
          <w:shd w:val="clear" w:color="auto" w:fill="FFFFFF"/>
        </w:rPr>
        <w:t>. Karena elit atau pemimpin mencerminkan bangsa.</w:t>
      </w:r>
      <w:r w:rsidR="00621997" w:rsidRPr="00C77B3F">
        <w:rPr>
          <w:rFonts w:asciiTheme="majorBidi" w:hAnsiTheme="majorBidi" w:cstheme="majorBidi"/>
          <w:sz w:val="24"/>
          <w:szCs w:val="24"/>
        </w:rPr>
        <w:t xml:space="preserve"> J</w:t>
      </w:r>
      <w:r w:rsidRPr="00C77B3F">
        <w:rPr>
          <w:rFonts w:asciiTheme="majorBidi" w:hAnsiTheme="majorBidi" w:cstheme="majorBidi"/>
          <w:sz w:val="24"/>
          <w:szCs w:val="24"/>
        </w:rPr>
        <w:t xml:space="preserve">iwa bangsa itu tidak statis dan selalu berubah-ubah menurut keadaan masyarakat pada zaman ke zaman, setiap masyarakat mempunyai </w:t>
      </w:r>
      <w:r w:rsidRPr="00C77B3F">
        <w:rPr>
          <w:rFonts w:asciiTheme="majorBidi" w:hAnsiTheme="majorBidi" w:cstheme="majorBidi"/>
          <w:i/>
          <w:iCs/>
          <w:sz w:val="24"/>
          <w:szCs w:val="24"/>
        </w:rPr>
        <w:t xml:space="preserve">volksgeist </w:t>
      </w:r>
      <w:r w:rsidRPr="00C77B3F">
        <w:rPr>
          <w:rFonts w:asciiTheme="majorBidi" w:hAnsiTheme="majorBidi" w:cstheme="majorBidi"/>
          <w:sz w:val="24"/>
          <w:szCs w:val="24"/>
        </w:rPr>
        <w:t>sendiri atau adat istiadat sendiri yang berbeda dengan bangsa lain</w:t>
      </w:r>
      <w:r w:rsidR="004619B3" w:rsidRPr="00C77B3F">
        <w:rPr>
          <w:rFonts w:asciiTheme="majorBidi" w:hAnsiTheme="majorBidi" w:cstheme="majorBidi"/>
          <w:sz w:val="24"/>
          <w:szCs w:val="24"/>
        </w:rPr>
        <w:t>.</w:t>
      </w:r>
      <w:r w:rsidR="004619B3" w:rsidRPr="00C77B3F">
        <w:rPr>
          <w:rStyle w:val="FootnoteReference"/>
          <w:rFonts w:asciiTheme="majorBidi" w:hAnsiTheme="majorBidi" w:cstheme="majorBidi"/>
          <w:sz w:val="24"/>
          <w:szCs w:val="24"/>
        </w:rPr>
        <w:footnoteReference w:id="1"/>
      </w:r>
    </w:p>
    <w:p w:rsidR="007F5100" w:rsidRDefault="007F5100" w:rsidP="00A7000A">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Berbicara tentang</w:t>
      </w:r>
      <w:r w:rsidRPr="007F5100">
        <w:rPr>
          <w:rFonts w:asciiTheme="majorBidi" w:hAnsiTheme="majorBidi" w:cstheme="majorBidi"/>
          <w:sz w:val="24"/>
          <w:szCs w:val="24"/>
        </w:rPr>
        <w:t xml:space="preserve"> hukum </w:t>
      </w:r>
      <w:r w:rsidR="006809AA">
        <w:rPr>
          <w:rFonts w:asciiTheme="majorBidi" w:hAnsiTheme="majorBidi" w:cstheme="majorBidi"/>
          <w:sz w:val="24"/>
          <w:szCs w:val="24"/>
        </w:rPr>
        <w:t>Islam</w:t>
      </w:r>
      <w:r w:rsidRPr="007F5100">
        <w:rPr>
          <w:rFonts w:asciiTheme="majorBidi" w:hAnsiTheme="majorBidi" w:cstheme="majorBidi"/>
          <w:sz w:val="24"/>
          <w:szCs w:val="24"/>
        </w:rPr>
        <w:t xml:space="preserve"> di Indonesia, </w:t>
      </w:r>
      <w:r>
        <w:rPr>
          <w:rFonts w:asciiTheme="majorBidi" w:hAnsiTheme="majorBidi" w:cstheme="majorBidi"/>
          <w:sz w:val="24"/>
          <w:szCs w:val="24"/>
        </w:rPr>
        <w:t>maka perhatian akan tertuju</w:t>
      </w:r>
      <w:r w:rsidRPr="007F5100">
        <w:rPr>
          <w:rFonts w:asciiTheme="majorBidi" w:hAnsiTheme="majorBidi" w:cstheme="majorBidi"/>
          <w:sz w:val="24"/>
          <w:szCs w:val="24"/>
        </w:rPr>
        <w:t xml:space="preserve"> pada kedudukan hukum </w:t>
      </w:r>
      <w:r w:rsidR="006809AA">
        <w:rPr>
          <w:rFonts w:asciiTheme="majorBidi" w:hAnsiTheme="majorBidi" w:cstheme="majorBidi"/>
          <w:sz w:val="24"/>
          <w:szCs w:val="24"/>
        </w:rPr>
        <w:t>Islam</w:t>
      </w:r>
      <w:r w:rsidRPr="007F5100">
        <w:rPr>
          <w:rFonts w:asciiTheme="majorBidi" w:hAnsiTheme="majorBidi" w:cstheme="majorBidi"/>
          <w:sz w:val="24"/>
          <w:szCs w:val="24"/>
        </w:rPr>
        <w:t xml:space="preserve"> dalam sistem hukum I</w:t>
      </w:r>
      <w:r w:rsidR="006809AA">
        <w:rPr>
          <w:rFonts w:asciiTheme="majorBidi" w:hAnsiTheme="majorBidi" w:cstheme="majorBidi"/>
          <w:sz w:val="24"/>
          <w:szCs w:val="24"/>
        </w:rPr>
        <w:t xml:space="preserve">ndonesia. Yang dimaksud dengan sistem hukum </w:t>
      </w:r>
      <w:r w:rsidRPr="007F5100">
        <w:rPr>
          <w:rFonts w:asciiTheme="majorBidi" w:hAnsiTheme="majorBidi" w:cstheme="majorBidi"/>
          <w:sz w:val="24"/>
          <w:szCs w:val="24"/>
        </w:rPr>
        <w:t>Indonesia adalah sistem hukum</w:t>
      </w:r>
      <w:r w:rsidR="006809AA">
        <w:rPr>
          <w:rFonts w:asciiTheme="majorBidi" w:hAnsiTheme="majorBidi" w:cstheme="majorBidi"/>
          <w:sz w:val="24"/>
          <w:szCs w:val="24"/>
        </w:rPr>
        <w:t xml:space="preserve"> </w:t>
      </w:r>
      <w:r>
        <w:rPr>
          <w:rFonts w:asciiTheme="majorBidi" w:hAnsiTheme="majorBidi" w:cstheme="majorBidi"/>
          <w:sz w:val="24"/>
          <w:szCs w:val="24"/>
        </w:rPr>
        <w:t xml:space="preserve">yang berlaku di Indonesia. </w:t>
      </w:r>
      <w:r w:rsidR="00A7000A">
        <w:rPr>
          <w:rFonts w:asciiTheme="majorBidi" w:hAnsiTheme="majorBidi" w:cstheme="majorBidi"/>
          <w:sz w:val="24"/>
          <w:szCs w:val="24"/>
        </w:rPr>
        <w:t xml:space="preserve">Sistem hukum yang berlaku di Indonesia yakni sistem hukum </w:t>
      </w:r>
      <w:r w:rsidRPr="007F5100">
        <w:rPr>
          <w:rFonts w:asciiTheme="majorBidi" w:hAnsiTheme="majorBidi" w:cstheme="majorBidi"/>
          <w:sz w:val="24"/>
          <w:szCs w:val="24"/>
        </w:rPr>
        <w:t xml:space="preserve">Adat, </w:t>
      </w:r>
      <w:r w:rsidR="006809AA">
        <w:rPr>
          <w:rFonts w:asciiTheme="majorBidi" w:hAnsiTheme="majorBidi" w:cstheme="majorBidi"/>
          <w:sz w:val="24"/>
          <w:szCs w:val="24"/>
        </w:rPr>
        <w:t>Islam</w:t>
      </w:r>
      <w:r w:rsidRPr="007F5100">
        <w:rPr>
          <w:rFonts w:asciiTheme="majorBidi" w:hAnsiTheme="majorBidi" w:cstheme="majorBidi"/>
          <w:sz w:val="24"/>
          <w:szCs w:val="24"/>
        </w:rPr>
        <w:t xml:space="preserve"> dan Barat (kontinental).</w:t>
      </w:r>
    </w:p>
    <w:p w:rsidR="00A7000A" w:rsidRPr="00A7000A" w:rsidRDefault="00A7000A" w:rsidP="006809AA">
      <w:pPr>
        <w:pStyle w:val="ListParagraph"/>
        <w:tabs>
          <w:tab w:val="left" w:pos="9639"/>
        </w:tabs>
        <w:ind w:left="426" w:right="108" w:firstLine="992"/>
      </w:pPr>
      <w:r w:rsidRPr="00A7000A">
        <w:rPr>
          <w:rFonts w:asciiTheme="majorBidi" w:hAnsiTheme="majorBidi" w:cstheme="majorBidi"/>
          <w:sz w:val="24"/>
          <w:szCs w:val="24"/>
        </w:rPr>
        <w:t>Hukum Adat telah lama berlaku di tanah air kita.</w:t>
      </w:r>
      <w:r>
        <w:rPr>
          <w:rFonts w:asciiTheme="majorBidi" w:hAnsiTheme="majorBidi" w:cstheme="majorBidi"/>
          <w:sz w:val="24"/>
          <w:szCs w:val="24"/>
        </w:rPr>
        <w:t xml:space="preserve"> </w:t>
      </w:r>
      <w:r w:rsidR="006809AA">
        <w:rPr>
          <w:rFonts w:asciiTheme="majorBidi" w:hAnsiTheme="majorBidi" w:cstheme="majorBidi"/>
          <w:sz w:val="24"/>
          <w:szCs w:val="24"/>
        </w:rPr>
        <w:t>Walaupun</w:t>
      </w:r>
      <w:r w:rsidRPr="00A7000A">
        <w:rPr>
          <w:rFonts w:asciiTheme="majorBidi" w:hAnsiTheme="majorBidi" w:cstheme="majorBidi"/>
          <w:sz w:val="24"/>
          <w:szCs w:val="24"/>
        </w:rPr>
        <w:t xml:space="preserve"> mulai berlakunya tidak dapat ditentukan dengan pasti, tetapi dapat dikatakan bahwa, jika dibandingkan dengan kedua sitem hukum lainnya, hukum adatlah</w:t>
      </w:r>
      <w:r w:rsidRPr="00A7000A">
        <w:rPr>
          <w:rFonts w:asciiTheme="majorBidi" w:hAnsiTheme="majorBidi" w:cstheme="majorBidi"/>
          <w:spacing w:val="57"/>
          <w:sz w:val="24"/>
          <w:szCs w:val="24"/>
        </w:rPr>
        <w:t xml:space="preserve"> </w:t>
      </w:r>
      <w:r w:rsidRPr="00A7000A">
        <w:rPr>
          <w:rFonts w:asciiTheme="majorBidi" w:hAnsiTheme="majorBidi" w:cstheme="majorBidi"/>
          <w:sz w:val="24"/>
          <w:szCs w:val="24"/>
        </w:rPr>
        <w:t>yang</w:t>
      </w:r>
      <w:r w:rsidRPr="00A7000A">
        <w:rPr>
          <w:rFonts w:asciiTheme="majorBidi" w:hAnsiTheme="majorBidi" w:cstheme="majorBidi"/>
          <w:spacing w:val="3"/>
          <w:sz w:val="24"/>
          <w:szCs w:val="24"/>
        </w:rPr>
        <w:t xml:space="preserve"> </w:t>
      </w:r>
      <w:r w:rsidRPr="00A7000A">
        <w:rPr>
          <w:rFonts w:asciiTheme="majorBidi" w:hAnsiTheme="majorBidi" w:cstheme="majorBidi"/>
          <w:sz w:val="24"/>
          <w:szCs w:val="24"/>
        </w:rPr>
        <w:t>tertua</w:t>
      </w:r>
      <w:r>
        <w:t>.</w:t>
      </w:r>
      <w:r>
        <w:tab/>
      </w:r>
      <w:r>
        <w:rPr>
          <w:noProof/>
          <w:position w:val="-6"/>
          <w:lang w:eastAsia="id-ID"/>
        </w:rPr>
        <w:drawing>
          <wp:inline distT="0" distB="0" distL="0" distR="0">
            <wp:extent cx="138430" cy="138430"/>
            <wp:effectExtent l="1905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position w:val="-6"/>
        </w:rPr>
        <w:t xml:space="preserve"> </w:t>
      </w:r>
      <w:r>
        <w:t>umurnya</w:t>
      </w:r>
    </w:p>
    <w:p w:rsidR="00A80DE8" w:rsidRPr="00C77B3F" w:rsidRDefault="00A80DE8"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Hukum adat pada umumnya belum atau tidak tertulis. Adat istiadat atau kebiasaan yang berkembang didalam masyarakat tersebut kemudian menjadi suatu hukum yang harus dipatuhi oleh segenap anggota masyarakat, oleh karena itu dilihat dari mata seorang ahli hukum, hukum adat itu memang tidak teratur, tidak sempurna dan tidak tegas, namun apabila di lihat dari mata masyarakat adat, hukum adat sangatlah sempurna </w:t>
      </w:r>
      <w:r w:rsidRPr="00C77B3F">
        <w:rPr>
          <w:rFonts w:asciiTheme="majorBidi" w:hAnsiTheme="majorBidi" w:cstheme="majorBidi"/>
          <w:sz w:val="24"/>
          <w:szCs w:val="24"/>
        </w:rPr>
        <w:lastRenderedPageBreak/>
        <w:t>dan sangat tegas dikarenakan hukum adat juga dibarengi dengan sanksi adat bagi pelanggarnya.</w:t>
      </w:r>
      <w:r w:rsidR="004619B3" w:rsidRPr="00C77B3F">
        <w:rPr>
          <w:rStyle w:val="FootnoteReference"/>
          <w:rFonts w:asciiTheme="majorBidi" w:hAnsiTheme="majorBidi" w:cstheme="majorBidi"/>
          <w:sz w:val="24"/>
          <w:szCs w:val="24"/>
        </w:rPr>
        <w:footnoteReference w:id="2"/>
      </w:r>
    </w:p>
    <w:p w:rsidR="0074349A" w:rsidRPr="00C77B3F" w:rsidRDefault="00A80DE8"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Meskipun demikian, keberlakuan hukum adat tersebut terbatas hanya pada bidang-bidang hukum tertentu, dimana salah satu dari bidang hukum yang dimaksu</w:t>
      </w:r>
      <w:r w:rsidR="006809AA">
        <w:rPr>
          <w:rFonts w:asciiTheme="majorBidi" w:hAnsiTheme="majorBidi" w:cstheme="majorBidi"/>
          <w:sz w:val="24"/>
          <w:szCs w:val="24"/>
        </w:rPr>
        <w:t xml:space="preserve">d adalah bidang hukum kewarisan. </w:t>
      </w:r>
      <w:r w:rsidR="0074349A" w:rsidRPr="00C77B3F">
        <w:rPr>
          <w:rFonts w:asciiTheme="majorBidi" w:hAnsiTheme="majorBidi" w:cstheme="majorBidi"/>
          <w:sz w:val="24"/>
          <w:szCs w:val="24"/>
        </w:rPr>
        <w:t>Masyarakat adat Indonesia mempunyai hukum adat waris sendiri-sendiri. Sampai saat ini, masih terdapat pluralisme</w:t>
      </w:r>
      <w:r w:rsidR="004619B3" w:rsidRPr="00C77B3F">
        <w:rPr>
          <w:rFonts w:asciiTheme="majorBidi" w:hAnsiTheme="majorBidi" w:cstheme="majorBidi"/>
          <w:sz w:val="24"/>
          <w:szCs w:val="24"/>
        </w:rPr>
        <w:t xml:space="preserve"> </w:t>
      </w:r>
      <w:r w:rsidR="0074349A" w:rsidRPr="00C77B3F">
        <w:rPr>
          <w:rFonts w:asciiTheme="majorBidi" w:hAnsiTheme="majorBidi" w:cstheme="majorBidi"/>
          <w:sz w:val="24"/>
          <w:szCs w:val="24"/>
        </w:rPr>
        <w:t>hukum waris di Indonesia. Hukum waris yang berlaku di Indonesia terdiri atas hukum waris menu</w:t>
      </w:r>
      <w:r w:rsidR="00A7000A">
        <w:rPr>
          <w:rFonts w:asciiTheme="majorBidi" w:hAnsiTheme="majorBidi" w:cstheme="majorBidi"/>
          <w:sz w:val="24"/>
          <w:szCs w:val="24"/>
        </w:rPr>
        <w:t xml:space="preserve">rut hukum Perdata Barat, </w:t>
      </w:r>
      <w:r w:rsidR="0074349A" w:rsidRPr="00C77B3F">
        <w:rPr>
          <w:rFonts w:asciiTheme="majorBidi" w:hAnsiTheme="majorBidi" w:cstheme="majorBidi"/>
          <w:sz w:val="24"/>
          <w:szCs w:val="24"/>
        </w:rPr>
        <w:t xml:space="preserve"> hukum </w:t>
      </w:r>
      <w:r w:rsidR="006809AA">
        <w:rPr>
          <w:rFonts w:asciiTheme="majorBidi" w:hAnsiTheme="majorBidi" w:cstheme="majorBidi"/>
          <w:sz w:val="24"/>
          <w:szCs w:val="24"/>
        </w:rPr>
        <w:t>Islam</w:t>
      </w:r>
      <w:r w:rsidR="0074349A" w:rsidRPr="00C77B3F">
        <w:rPr>
          <w:rFonts w:asciiTheme="majorBidi" w:hAnsiTheme="majorBidi" w:cstheme="majorBidi"/>
          <w:sz w:val="24"/>
          <w:szCs w:val="24"/>
        </w:rPr>
        <w:t xml:space="preserve"> dan hukum waris menurut hukum Adat. </w:t>
      </w:r>
    </w:p>
    <w:p w:rsidR="00CE4468" w:rsidRPr="00C77B3F" w:rsidRDefault="001A4357"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Al-Qur’an merupakan kitab Allah yang berisi norma-norma masyarakat yang mencakup seluruh aspek kehidupan manusia. Proses perjalanan kehidupan manusia adalah lahir, hidup, dan mati. Semua tahap itu membawa pengaruh dan akibat hukum kepada lingkungannya, terutama dengan orang yang dekat dengannya, baik dekat dalam nasab maupun dalam arti lingkungan.</w:t>
      </w:r>
      <w:r w:rsidRPr="00C77B3F">
        <w:rPr>
          <w:rStyle w:val="FootnoteReference"/>
          <w:rFonts w:asciiTheme="majorBidi" w:hAnsiTheme="majorBidi" w:cstheme="majorBidi"/>
          <w:sz w:val="24"/>
          <w:szCs w:val="24"/>
        </w:rPr>
        <w:footnoteReference w:id="3"/>
      </w:r>
    </w:p>
    <w:p w:rsidR="001A4357" w:rsidRPr="00C77B3F" w:rsidRDefault="001A4357"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Kematian seseorang dapat membawa pengaruh dan akibat hukum kepada diri, keluarga, masyarakat dan lingkungan sekitar. Dengan kematian itu timbul pula akibat hukum lain secara otomatis, yaitu adanya hubungan ilmu hukum yang menyangkut hak para keluarganya terhadap seluruh harta peninggalannya. Adanya kematian seseorang mengakibatkan timbulnya cabang ilmu hukum yang menyangkut bagaimana cara </w:t>
      </w:r>
      <w:r w:rsidR="00621997" w:rsidRPr="00C77B3F">
        <w:rPr>
          <w:rFonts w:asciiTheme="majorBidi" w:hAnsiTheme="majorBidi" w:cstheme="majorBidi"/>
          <w:sz w:val="24"/>
          <w:szCs w:val="24"/>
        </w:rPr>
        <w:t>pengalihan</w:t>
      </w:r>
      <w:r w:rsidRPr="00C77B3F">
        <w:rPr>
          <w:rFonts w:asciiTheme="majorBidi" w:hAnsiTheme="majorBidi" w:cstheme="majorBidi"/>
          <w:sz w:val="24"/>
          <w:szCs w:val="24"/>
        </w:rPr>
        <w:t xml:space="preserve"> atau penyelesaian harta peninggalan kepada keluarganya yang dikenal dengan Hukum Waris.</w:t>
      </w:r>
      <w:r w:rsidRPr="00C77B3F">
        <w:rPr>
          <w:rStyle w:val="FootnoteReference"/>
          <w:rFonts w:asciiTheme="majorBidi" w:hAnsiTheme="majorBidi" w:cstheme="majorBidi"/>
          <w:sz w:val="24"/>
          <w:szCs w:val="24"/>
        </w:rPr>
        <w:footnoteReference w:id="4"/>
      </w:r>
    </w:p>
    <w:p w:rsidR="00F66BD3" w:rsidRPr="00C77B3F" w:rsidRDefault="006E16E5"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Masyarakat Indonesia yang terdiri atas beragam suku bangsa memiliki adat istiadat dan hukum adat yang beragam antara yang satu dengan yang lainnya berbeda dan memiliki karakteristik tersendiri yang menjadikan hukum adat termasuk di dalamnya hukum waris menjadi pluralistis pula, namun negara tetap mengakui keberadaan hukum adat yang </w:t>
      </w:r>
      <w:r w:rsidRPr="00C77B3F">
        <w:rPr>
          <w:rFonts w:asciiTheme="majorBidi" w:hAnsiTheme="majorBidi" w:cstheme="majorBidi"/>
          <w:sz w:val="24"/>
          <w:szCs w:val="24"/>
        </w:rPr>
        <w:lastRenderedPageBreak/>
        <w:t>ada di Indonesia, sebagaimana yang tertuang dalam UUD 1945 pasal 18</w:t>
      </w:r>
      <w:r w:rsidR="006809AA">
        <w:rPr>
          <w:rFonts w:asciiTheme="majorBidi" w:hAnsiTheme="majorBidi" w:cstheme="majorBidi"/>
          <w:sz w:val="24"/>
          <w:szCs w:val="24"/>
        </w:rPr>
        <w:t xml:space="preserve"> </w:t>
      </w:r>
      <w:r w:rsidRPr="00C77B3F">
        <w:rPr>
          <w:rFonts w:asciiTheme="majorBidi" w:hAnsiTheme="majorBidi" w:cstheme="majorBidi"/>
          <w:sz w:val="24"/>
          <w:szCs w:val="24"/>
        </w:rPr>
        <w:t xml:space="preserve">B ayat (2) yang berbunyi : </w:t>
      </w:r>
      <w:r w:rsidR="00F66BD3" w:rsidRPr="00C77B3F">
        <w:rPr>
          <w:rFonts w:asciiTheme="majorBidi" w:hAnsiTheme="majorBidi" w:cstheme="majorBidi"/>
          <w:sz w:val="24"/>
          <w:szCs w:val="24"/>
        </w:rPr>
        <w:t>“Negara mengakui dan menghormati kesatuan-kesatuan masyarakat hukum adat beserta hak-hak tradisionalnya sepanjang masih hidup dan sesuai dengan perkembangan masyarakat dan prinsip Negara Kesatuan Republik Indonesia, yang diatur dalam undang-undang”.</w:t>
      </w:r>
    </w:p>
    <w:p w:rsidR="006E16E5" w:rsidRPr="00C77B3F" w:rsidRDefault="006E16E5"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Dalam konteks hukum waris di Indonesia atau hukum waris nasional, ada</w:t>
      </w:r>
      <w:r w:rsidR="00A67B9F" w:rsidRPr="00C77B3F">
        <w:rPr>
          <w:rFonts w:asciiTheme="majorBidi" w:hAnsiTheme="majorBidi" w:cstheme="majorBidi"/>
          <w:sz w:val="24"/>
          <w:szCs w:val="24"/>
        </w:rPr>
        <w:t xml:space="preserve"> </w:t>
      </w:r>
      <w:r w:rsidRPr="00C77B3F">
        <w:rPr>
          <w:rFonts w:asciiTheme="majorBidi" w:hAnsiTheme="majorBidi" w:cstheme="majorBidi"/>
          <w:sz w:val="24"/>
          <w:szCs w:val="24"/>
        </w:rPr>
        <w:t>empat perbedaan mengenai praktik kewarisan, yaitu:</w:t>
      </w:r>
    </w:p>
    <w:p w:rsidR="004619B3" w:rsidRPr="00C77B3F" w:rsidRDefault="004619B3" w:rsidP="004619B3">
      <w:pPr>
        <w:pStyle w:val="ListParagraph"/>
        <w:numPr>
          <w:ilvl w:val="0"/>
          <w:numId w:val="2"/>
        </w:numPr>
        <w:tabs>
          <w:tab w:val="left" w:pos="9639"/>
        </w:tabs>
        <w:ind w:right="108"/>
        <w:rPr>
          <w:rFonts w:asciiTheme="majorBidi" w:hAnsiTheme="majorBidi" w:cstheme="majorBidi"/>
          <w:sz w:val="24"/>
          <w:szCs w:val="24"/>
        </w:rPr>
      </w:pPr>
      <w:r w:rsidRPr="00C77B3F">
        <w:rPr>
          <w:rFonts w:asciiTheme="majorBidi" w:hAnsiTheme="majorBidi" w:cstheme="majorBidi"/>
          <w:sz w:val="24"/>
          <w:szCs w:val="24"/>
        </w:rPr>
        <w:t xml:space="preserve">Bagi orang-orang Indonesia asli pada pokoknya berlaku Hukum Adat, yang setiap daerah berbeda-beda. Ada yang merujuk kepada sistem </w:t>
      </w:r>
      <w:r w:rsidRPr="00C77B3F">
        <w:rPr>
          <w:rFonts w:asciiTheme="majorBidi" w:hAnsiTheme="majorBidi" w:cstheme="majorBidi"/>
          <w:i/>
          <w:iCs/>
          <w:sz w:val="24"/>
          <w:szCs w:val="24"/>
        </w:rPr>
        <w:t>patrilineal, matrilineal</w:t>
      </w:r>
      <w:r w:rsidRPr="00C77B3F">
        <w:rPr>
          <w:rFonts w:asciiTheme="majorBidi" w:hAnsiTheme="majorBidi" w:cstheme="majorBidi"/>
          <w:sz w:val="24"/>
          <w:szCs w:val="24"/>
        </w:rPr>
        <w:t xml:space="preserve">, atau </w:t>
      </w:r>
      <w:r w:rsidRPr="00C77B3F">
        <w:rPr>
          <w:rFonts w:asciiTheme="majorBidi" w:hAnsiTheme="majorBidi" w:cstheme="majorBidi"/>
          <w:i/>
          <w:iCs/>
          <w:sz w:val="24"/>
          <w:szCs w:val="24"/>
        </w:rPr>
        <w:t>parental</w:t>
      </w:r>
      <w:r w:rsidRPr="00C77B3F">
        <w:rPr>
          <w:rFonts w:asciiTheme="majorBidi" w:hAnsiTheme="majorBidi" w:cstheme="majorBidi"/>
          <w:sz w:val="24"/>
          <w:szCs w:val="24"/>
        </w:rPr>
        <w:t>.</w:t>
      </w:r>
    </w:p>
    <w:p w:rsidR="004619B3" w:rsidRPr="00C77B3F" w:rsidRDefault="004619B3" w:rsidP="004619B3">
      <w:pPr>
        <w:pStyle w:val="ListParagraph"/>
        <w:numPr>
          <w:ilvl w:val="0"/>
          <w:numId w:val="2"/>
        </w:numPr>
        <w:tabs>
          <w:tab w:val="left" w:pos="9639"/>
        </w:tabs>
        <w:autoSpaceDE w:val="0"/>
        <w:autoSpaceDN w:val="0"/>
        <w:adjustRightInd w:val="0"/>
        <w:ind w:right="108"/>
        <w:rPr>
          <w:rFonts w:asciiTheme="majorBidi" w:hAnsiTheme="majorBidi" w:cstheme="majorBidi"/>
          <w:sz w:val="24"/>
          <w:szCs w:val="24"/>
        </w:rPr>
      </w:pPr>
      <w:r w:rsidRPr="00C77B3F">
        <w:rPr>
          <w:rFonts w:asciiTheme="majorBidi" w:hAnsiTheme="majorBidi" w:cstheme="majorBidi"/>
          <w:sz w:val="24"/>
          <w:szCs w:val="24"/>
        </w:rPr>
        <w:t xml:space="preserve">Bagi orang-orang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Arab dan keturunan Arab pada umumnya mengikuti hukum warisan yang ada dalam agama </w:t>
      </w:r>
      <w:r w:rsidR="006809AA">
        <w:rPr>
          <w:rFonts w:asciiTheme="majorBidi" w:hAnsiTheme="majorBidi" w:cstheme="majorBidi"/>
          <w:sz w:val="24"/>
          <w:szCs w:val="24"/>
        </w:rPr>
        <w:t>Islam</w:t>
      </w:r>
      <w:r w:rsidRPr="00C77B3F">
        <w:rPr>
          <w:rFonts w:asciiTheme="majorBidi" w:hAnsiTheme="majorBidi" w:cstheme="majorBidi"/>
          <w:sz w:val="24"/>
          <w:szCs w:val="24"/>
        </w:rPr>
        <w:t>.</w:t>
      </w:r>
    </w:p>
    <w:p w:rsidR="004619B3" w:rsidRPr="00C77B3F" w:rsidRDefault="004619B3" w:rsidP="004619B3">
      <w:pPr>
        <w:pStyle w:val="ListParagraph"/>
        <w:numPr>
          <w:ilvl w:val="0"/>
          <w:numId w:val="2"/>
        </w:numPr>
        <w:tabs>
          <w:tab w:val="left" w:pos="9639"/>
        </w:tabs>
        <w:autoSpaceDE w:val="0"/>
        <w:autoSpaceDN w:val="0"/>
        <w:adjustRightInd w:val="0"/>
        <w:ind w:right="108"/>
        <w:rPr>
          <w:rFonts w:asciiTheme="majorBidi" w:hAnsiTheme="majorBidi" w:cstheme="majorBidi"/>
          <w:sz w:val="24"/>
          <w:szCs w:val="24"/>
        </w:rPr>
      </w:pPr>
      <w:r w:rsidRPr="00C77B3F">
        <w:rPr>
          <w:rFonts w:asciiTheme="majorBidi" w:hAnsiTheme="majorBidi" w:cstheme="majorBidi"/>
          <w:sz w:val="24"/>
          <w:szCs w:val="24"/>
        </w:rPr>
        <w:t xml:space="preserve">Bagi orang-orang Indonesia asli yang beragama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di berbagai daerah, ada pengaruh yang nyata dari Peraturan Warisan dan Hukum agama </w:t>
      </w:r>
      <w:r w:rsidR="006809AA">
        <w:rPr>
          <w:rFonts w:asciiTheme="majorBidi" w:hAnsiTheme="majorBidi" w:cstheme="majorBidi"/>
          <w:sz w:val="24"/>
          <w:szCs w:val="24"/>
        </w:rPr>
        <w:t>Islam</w:t>
      </w:r>
      <w:r w:rsidRPr="00C77B3F">
        <w:rPr>
          <w:rFonts w:asciiTheme="majorBidi" w:hAnsiTheme="majorBidi" w:cstheme="majorBidi"/>
          <w:sz w:val="24"/>
          <w:szCs w:val="24"/>
        </w:rPr>
        <w:t>.</w:t>
      </w:r>
    </w:p>
    <w:p w:rsidR="004619B3" w:rsidRDefault="004619B3" w:rsidP="006809AA">
      <w:pPr>
        <w:pStyle w:val="ListParagraph"/>
        <w:numPr>
          <w:ilvl w:val="0"/>
          <w:numId w:val="2"/>
        </w:numPr>
        <w:tabs>
          <w:tab w:val="left" w:pos="9639"/>
        </w:tabs>
        <w:autoSpaceDE w:val="0"/>
        <w:autoSpaceDN w:val="0"/>
        <w:adjustRightInd w:val="0"/>
        <w:ind w:right="108"/>
        <w:rPr>
          <w:rFonts w:asciiTheme="majorBidi" w:hAnsiTheme="majorBidi" w:cstheme="majorBidi"/>
          <w:sz w:val="24"/>
          <w:szCs w:val="24"/>
        </w:rPr>
      </w:pPr>
      <w:r w:rsidRPr="00C77B3F">
        <w:rPr>
          <w:rFonts w:asciiTheme="majorBidi" w:hAnsiTheme="majorBidi" w:cstheme="majorBidi"/>
          <w:sz w:val="24"/>
          <w:szCs w:val="24"/>
        </w:rPr>
        <w:t xml:space="preserve">Bagi orang-orang Tionghoa dan Eropa berlaku hukum waris dari </w:t>
      </w:r>
      <w:r w:rsidRPr="00C77B3F">
        <w:rPr>
          <w:rFonts w:asciiTheme="majorBidi" w:hAnsiTheme="majorBidi" w:cstheme="majorBidi"/>
          <w:i/>
          <w:iCs/>
          <w:sz w:val="24"/>
          <w:szCs w:val="24"/>
        </w:rPr>
        <w:t xml:space="preserve">Burgerlijk Wetboek </w:t>
      </w:r>
      <w:r w:rsidRPr="00C77B3F">
        <w:rPr>
          <w:rFonts w:asciiTheme="majorBidi" w:hAnsiTheme="majorBidi" w:cstheme="majorBidi"/>
          <w:sz w:val="24"/>
          <w:szCs w:val="24"/>
        </w:rPr>
        <w:t>(Buku II title 12/18, pasal 830-1130).</w:t>
      </w:r>
    </w:p>
    <w:p w:rsidR="006809AA" w:rsidRPr="006809AA" w:rsidRDefault="006809AA" w:rsidP="006809AA">
      <w:pPr>
        <w:tabs>
          <w:tab w:val="left" w:pos="9639"/>
        </w:tabs>
        <w:autoSpaceDE w:val="0"/>
        <w:autoSpaceDN w:val="0"/>
        <w:adjustRightInd w:val="0"/>
        <w:ind w:left="360" w:right="108" w:firstLine="0"/>
        <w:rPr>
          <w:rFonts w:asciiTheme="majorBidi" w:hAnsiTheme="majorBidi" w:cstheme="majorBidi"/>
          <w:sz w:val="24"/>
          <w:szCs w:val="24"/>
        </w:rPr>
      </w:pPr>
    </w:p>
    <w:p w:rsidR="006E16E5" w:rsidRPr="00C77B3F" w:rsidRDefault="006E16E5"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Dengan demikian, di Indonesia berlaku tiga macam hukum waris, yaitu hukum adat, hukum waris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dan hukum waris dari </w:t>
      </w:r>
      <w:r w:rsidRPr="00C77B3F">
        <w:rPr>
          <w:rFonts w:asciiTheme="majorBidi" w:hAnsiTheme="majorBidi" w:cstheme="majorBidi"/>
          <w:i/>
          <w:iCs/>
          <w:sz w:val="24"/>
          <w:szCs w:val="24"/>
        </w:rPr>
        <w:t xml:space="preserve">Burgerlijk Wetboek </w:t>
      </w:r>
      <w:r w:rsidRPr="00C77B3F">
        <w:rPr>
          <w:rFonts w:asciiTheme="majorBidi" w:hAnsiTheme="majorBidi" w:cstheme="majorBidi"/>
          <w:sz w:val="24"/>
          <w:szCs w:val="24"/>
        </w:rPr>
        <w:t>(BW).</w:t>
      </w:r>
      <w:r w:rsidR="00CF1D32" w:rsidRPr="00C77B3F">
        <w:rPr>
          <w:rStyle w:val="FootnoteReference"/>
          <w:rFonts w:asciiTheme="majorBidi" w:hAnsiTheme="majorBidi" w:cstheme="majorBidi"/>
          <w:sz w:val="24"/>
          <w:szCs w:val="24"/>
        </w:rPr>
        <w:footnoteReference w:id="5"/>
      </w:r>
    </w:p>
    <w:p w:rsidR="00CF1D32" w:rsidRPr="00C77B3F" w:rsidRDefault="00CF1D32"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Bagi umat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Indonesia, kewarisan telah menjadi hukum positif yang dipergunakan dalam Pengadilan Agama dalam memutuskan kasus pembagian maupun persengketaan berkenaan dengan harta waris tersebut. Dengan demikian maka umat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yang telah melaksanakan hukum Alla</w:t>
      </w:r>
      <w:r w:rsidR="003E59B5" w:rsidRPr="00C77B3F">
        <w:rPr>
          <w:rFonts w:asciiTheme="majorBidi" w:hAnsiTheme="majorBidi" w:cstheme="majorBidi"/>
          <w:sz w:val="24"/>
          <w:szCs w:val="24"/>
        </w:rPr>
        <w:t>h</w:t>
      </w:r>
      <w:r w:rsidRPr="00C77B3F">
        <w:rPr>
          <w:rFonts w:asciiTheme="majorBidi" w:hAnsiTheme="majorBidi" w:cstheme="majorBidi"/>
          <w:sz w:val="24"/>
          <w:szCs w:val="24"/>
        </w:rPr>
        <w:t xml:space="preserve"> dalam penyelesaian harta warisan, disamping telah melaksankan aturan Allah, dalam waktu yang </w:t>
      </w:r>
      <w:r w:rsidR="003E59B5" w:rsidRPr="00C77B3F">
        <w:rPr>
          <w:rFonts w:asciiTheme="majorBidi" w:hAnsiTheme="majorBidi" w:cstheme="majorBidi"/>
          <w:sz w:val="24"/>
          <w:szCs w:val="24"/>
        </w:rPr>
        <w:t>bersamaan</w:t>
      </w:r>
      <w:r w:rsidRPr="00C77B3F">
        <w:rPr>
          <w:rFonts w:asciiTheme="majorBidi" w:hAnsiTheme="majorBidi" w:cstheme="majorBidi"/>
          <w:sz w:val="24"/>
          <w:szCs w:val="24"/>
        </w:rPr>
        <w:t xml:space="preserve"> telah patuh kepada aturan yang ditetapkan negara. Hukum kewarisan sebagai pernyataan tekstual yang tercantum dalam Al Qur’an dan Sunnah itu berlaku secara </w:t>
      </w:r>
      <w:r w:rsidRPr="00C77B3F">
        <w:rPr>
          <w:rFonts w:asciiTheme="majorBidi" w:hAnsiTheme="majorBidi" w:cstheme="majorBidi"/>
          <w:sz w:val="24"/>
          <w:szCs w:val="24"/>
        </w:rPr>
        <w:lastRenderedPageBreak/>
        <w:t xml:space="preserve">universal bagi seluruh umat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dan mengandung nilai-nilai yang bersifat abadi.</w:t>
      </w:r>
      <w:r w:rsidRPr="00C77B3F">
        <w:rPr>
          <w:rStyle w:val="FootnoteReference"/>
          <w:rFonts w:asciiTheme="majorBidi" w:hAnsiTheme="majorBidi" w:cstheme="majorBidi"/>
          <w:sz w:val="24"/>
          <w:szCs w:val="24"/>
        </w:rPr>
        <w:footnoteReference w:id="6"/>
      </w:r>
    </w:p>
    <w:p w:rsidR="00CF1D32" w:rsidRPr="00C77B3F" w:rsidRDefault="00CF1D32" w:rsidP="004619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merupakan sebagai landasan kesadaran hukum yang mengatur tata tertib masyarakat, ketika itu pula ia berhadapan dengan nilai-nilai kesadaran hukum adat. Sejauh mana kadar kekuatan kesadaran nilai-nilai hukum adat terhadap penerimaan nilai-nilai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ternyata berdampak terjadinya ragam pendapat yang berlanjut dengan berbagai corak teori, lahirlah teori-teori titik singgung hukum adat dan </w:t>
      </w:r>
      <w:r w:rsidR="006809AA">
        <w:rPr>
          <w:rFonts w:asciiTheme="majorBidi" w:hAnsiTheme="majorBidi" w:cstheme="majorBidi"/>
          <w:sz w:val="24"/>
          <w:szCs w:val="24"/>
        </w:rPr>
        <w:t>Islam</w:t>
      </w:r>
      <w:r w:rsidRPr="00C77B3F">
        <w:rPr>
          <w:rFonts w:asciiTheme="majorBidi" w:hAnsiTheme="majorBidi" w:cstheme="majorBidi"/>
          <w:sz w:val="24"/>
          <w:szCs w:val="24"/>
        </w:rPr>
        <w:t>, terutama di bidang perdata, termasuk hukum kewarisan.</w:t>
      </w:r>
      <w:r w:rsidRPr="00C77B3F">
        <w:rPr>
          <w:rStyle w:val="FootnoteReference"/>
          <w:rFonts w:asciiTheme="majorBidi" w:hAnsiTheme="majorBidi" w:cstheme="majorBidi"/>
          <w:sz w:val="24"/>
          <w:szCs w:val="24"/>
        </w:rPr>
        <w:footnoteReference w:id="7"/>
      </w:r>
    </w:p>
    <w:p w:rsidR="001E3351" w:rsidRPr="00C77B3F" w:rsidRDefault="001E3351" w:rsidP="00C77B3F">
      <w:pPr>
        <w:pStyle w:val="Default"/>
        <w:tabs>
          <w:tab w:val="left" w:pos="9639"/>
        </w:tabs>
        <w:ind w:left="1134" w:right="108"/>
        <w:jc w:val="both"/>
        <w:rPr>
          <w:rFonts w:asciiTheme="majorBidi" w:hAnsiTheme="majorBidi" w:cstheme="majorBidi"/>
          <w:color w:val="auto"/>
        </w:rPr>
      </w:pPr>
      <w:r w:rsidRPr="00C77B3F">
        <w:rPr>
          <w:rFonts w:asciiTheme="majorBidi" w:hAnsiTheme="majorBidi" w:cstheme="majorBidi"/>
          <w:color w:val="auto"/>
        </w:rPr>
        <w:t>Hukum kewarisan adat di Indonesia sangat dipengaruhi oleh prinsip garis keturunan yang berlaku pada masyarakat yang bersangkutan, yang mungkin merupakan patrilineal murni, patrilineal beralih-alih (</w:t>
      </w:r>
      <w:r w:rsidRPr="00C77B3F">
        <w:rPr>
          <w:rFonts w:asciiTheme="majorBidi" w:hAnsiTheme="majorBidi" w:cstheme="majorBidi"/>
          <w:i/>
          <w:iCs/>
          <w:color w:val="auto"/>
        </w:rPr>
        <w:t>alternerend</w:t>
      </w:r>
      <w:r w:rsidRPr="00C77B3F">
        <w:rPr>
          <w:rFonts w:asciiTheme="majorBidi" w:hAnsiTheme="majorBidi" w:cstheme="majorBidi"/>
          <w:color w:val="auto"/>
        </w:rPr>
        <w:t>)  matrilineal ataupun bilateral (walaupun sukar ditegaskan dimana berlakunya di Indonesia), ada pula prinsip unilateral berganda atau (</w:t>
      </w:r>
      <w:r w:rsidRPr="00C77B3F">
        <w:rPr>
          <w:rFonts w:asciiTheme="majorBidi" w:hAnsiTheme="majorBidi" w:cstheme="majorBidi"/>
          <w:i/>
          <w:iCs/>
          <w:color w:val="auto"/>
        </w:rPr>
        <w:t>dubbel-unilateral</w:t>
      </w:r>
      <w:r w:rsidRPr="00C77B3F">
        <w:rPr>
          <w:rFonts w:asciiTheme="majorBidi" w:hAnsiTheme="majorBidi" w:cstheme="majorBidi"/>
          <w:color w:val="auto"/>
        </w:rPr>
        <w:t>). Prinsip-prinsip garis keturunan terutama berpengaruh terhadap penetapan ahli waris maupun bagian harta peninggalan yang diwariskan ( baik yang materiel maupun immaterial).</w:t>
      </w:r>
      <w:r w:rsidRPr="00C77B3F">
        <w:rPr>
          <w:rStyle w:val="FootnoteReference"/>
          <w:rFonts w:asciiTheme="majorBidi" w:hAnsiTheme="majorBidi" w:cstheme="majorBidi"/>
          <w:color w:val="auto"/>
        </w:rPr>
        <w:footnoteReference w:id="8"/>
      </w:r>
    </w:p>
    <w:p w:rsidR="001E3351" w:rsidRPr="00C77B3F" w:rsidRDefault="001E3351" w:rsidP="00353ECC">
      <w:pPr>
        <w:pStyle w:val="Default"/>
        <w:tabs>
          <w:tab w:val="left" w:pos="9639"/>
        </w:tabs>
        <w:ind w:left="2268" w:right="108"/>
        <w:jc w:val="both"/>
        <w:rPr>
          <w:rFonts w:asciiTheme="majorBidi" w:hAnsiTheme="majorBidi" w:cstheme="majorBidi"/>
          <w:color w:val="auto"/>
        </w:rPr>
      </w:pPr>
    </w:p>
    <w:p w:rsidR="001E3351" w:rsidRDefault="001E3351"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Berdasarkan pendapat di atas dapat dijelaskan bahwa hukum kewarisan adat adalah hukum adat yang memuat garis-garis ketentuan tentang sistem dan azas-azas hukum kewarisan, tentang harta warisan, pewaris dan ahli waris serta cara bagaimana harta warisan itu dialihkan penguasaan dan pemilikannya dari pewaris kepada waris. Hukum kewarisan adat sesungguhnya adalah hukum penerusan harta kekayaan dari suatu generasi kepada keturunannya.</w:t>
      </w:r>
      <w:r w:rsidRPr="00C77B3F">
        <w:rPr>
          <w:rStyle w:val="FootnoteReference"/>
          <w:rFonts w:asciiTheme="majorBidi" w:hAnsiTheme="majorBidi" w:cstheme="majorBidi"/>
          <w:sz w:val="24"/>
          <w:szCs w:val="24"/>
        </w:rPr>
        <w:footnoteReference w:id="9"/>
      </w:r>
    </w:p>
    <w:p w:rsidR="00A500CE" w:rsidRPr="00A500CE" w:rsidRDefault="00A500CE" w:rsidP="00A500CE">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 xml:space="preserve">Provinsi Lampung merupakan salah satu Provinsi yang ada di negara Indonesia yang masyarakatnya memiliki hukum adat tersendiri yang disebut dengan Adat Lampung. </w:t>
      </w:r>
      <w:r w:rsidRPr="00A500CE">
        <w:rPr>
          <w:rFonts w:asciiTheme="majorBidi" w:hAnsiTheme="majorBidi" w:cstheme="majorBidi"/>
          <w:sz w:val="24"/>
          <w:szCs w:val="24"/>
        </w:rPr>
        <w:t xml:space="preserve">Masyarakat suku Lampung terbagi ke dalam </w:t>
      </w:r>
      <w:r w:rsidRPr="00A500CE">
        <w:rPr>
          <w:rFonts w:asciiTheme="majorBidi" w:hAnsiTheme="majorBidi" w:cstheme="majorBidi"/>
          <w:sz w:val="24"/>
          <w:szCs w:val="24"/>
        </w:rPr>
        <w:lastRenderedPageBreak/>
        <w:t>dua golongan besar, yakni masyarakat Lampung beradat Pepadun dan masyarakat Lampung beradat Saibatin atau Peminggir</w:t>
      </w:r>
      <w:r>
        <w:rPr>
          <w:rFonts w:asciiTheme="majorBidi" w:hAnsiTheme="majorBidi" w:cstheme="majorBidi"/>
          <w:sz w:val="24"/>
          <w:szCs w:val="24"/>
        </w:rPr>
        <w:t>.</w:t>
      </w:r>
    </w:p>
    <w:p w:rsidR="00910E12" w:rsidRPr="00C77B3F" w:rsidRDefault="008270D6"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Masyarakat adat Lampung Pepadun dalam hukum kewarisan menganut sistem kewarisan </w:t>
      </w:r>
      <w:r w:rsidRPr="00C77B3F">
        <w:rPr>
          <w:rFonts w:asciiTheme="majorBidi" w:hAnsiTheme="majorBidi" w:cstheme="majorBidi"/>
          <w:i/>
          <w:iCs/>
          <w:sz w:val="24"/>
          <w:szCs w:val="24"/>
        </w:rPr>
        <w:t>patrilineal</w:t>
      </w:r>
      <w:r w:rsidRPr="00C77B3F">
        <w:rPr>
          <w:rFonts w:asciiTheme="majorBidi" w:hAnsiTheme="majorBidi" w:cstheme="majorBidi"/>
          <w:sz w:val="24"/>
          <w:szCs w:val="24"/>
        </w:rPr>
        <w:t xml:space="preserve">. Sistem Kewarisan </w:t>
      </w:r>
      <w:r w:rsidRPr="00C77B3F">
        <w:rPr>
          <w:rFonts w:asciiTheme="majorBidi" w:hAnsiTheme="majorBidi" w:cstheme="majorBidi"/>
          <w:i/>
          <w:iCs/>
          <w:sz w:val="24"/>
          <w:szCs w:val="24"/>
        </w:rPr>
        <w:t>Patrilineal</w:t>
      </w:r>
      <w:r w:rsidRPr="00C77B3F">
        <w:rPr>
          <w:rFonts w:asciiTheme="majorBidi" w:hAnsiTheme="majorBidi" w:cstheme="majorBidi"/>
          <w:sz w:val="24"/>
          <w:szCs w:val="24"/>
        </w:rPr>
        <w:t xml:space="preserve"> yaitu sistem kewarisan di mana anak laki-laki tertua berhak atas seluruh harta peninggalan dan sebagai penerus keturunan mereka. Begitu kuatnya kedudukan anak laki-laki dalam keluarga sehingga jika tidak mempunyai anak laki-laki dikatakan sama dengan tidak mempunyai keturunan atau putus keturunan.</w:t>
      </w:r>
      <w:r w:rsidRPr="00C77B3F">
        <w:rPr>
          <w:rStyle w:val="FootnoteReference"/>
          <w:rFonts w:asciiTheme="majorBidi" w:hAnsiTheme="majorBidi" w:cstheme="majorBidi"/>
          <w:sz w:val="24"/>
          <w:szCs w:val="24"/>
        </w:rPr>
        <w:footnoteReference w:id="10"/>
      </w:r>
    </w:p>
    <w:p w:rsidR="00921315" w:rsidRPr="00C77B3F" w:rsidRDefault="00921315"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Anak laki-laki tertua sebagai pengganti orang tua yang telah meninggal dunia bukanlah pemilik harta peninggalan secara perorangan, ia berkedudukan sebagai pemegang mandat orang tua yang mempunyai kewajiban mengurus anggota keluarga yang lain yang ditinggalkan, termasuk mengurus ibu apabila ayah yang meninggal dan begitu juga sebaliknya, berkewajiban mengurus ayah apabila ibu yang meninggal.</w:t>
      </w:r>
    </w:p>
    <w:p w:rsidR="008270D6" w:rsidRDefault="00921315" w:rsidP="00CF4EDB">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Hal inilah yang masih mempengaruhi keluarga suku adat lampu</w:t>
      </w:r>
      <w:r w:rsidR="003E59B5" w:rsidRPr="00C77B3F">
        <w:rPr>
          <w:rFonts w:asciiTheme="majorBidi" w:hAnsiTheme="majorBidi" w:cstheme="majorBidi"/>
          <w:sz w:val="24"/>
          <w:szCs w:val="24"/>
        </w:rPr>
        <w:t>n</w:t>
      </w:r>
      <w:r w:rsidRPr="00C77B3F">
        <w:rPr>
          <w:rFonts w:asciiTheme="majorBidi" w:hAnsiTheme="majorBidi" w:cstheme="majorBidi"/>
          <w:sz w:val="24"/>
          <w:szCs w:val="24"/>
        </w:rPr>
        <w:t xml:space="preserve">g </w:t>
      </w:r>
      <w:r w:rsidR="003E59B5" w:rsidRPr="00C77B3F">
        <w:rPr>
          <w:rFonts w:asciiTheme="majorBidi" w:hAnsiTheme="majorBidi" w:cstheme="majorBidi"/>
          <w:sz w:val="24"/>
          <w:szCs w:val="24"/>
        </w:rPr>
        <w:t xml:space="preserve">pepadun </w:t>
      </w:r>
      <w:r w:rsidRPr="00C77B3F">
        <w:rPr>
          <w:rFonts w:asciiTheme="majorBidi" w:hAnsiTheme="majorBidi" w:cstheme="majorBidi"/>
          <w:sz w:val="24"/>
          <w:szCs w:val="24"/>
        </w:rPr>
        <w:t>yang mana keberadaan anak laki-laki yang sangat dianggap penting keberadaannya untuk meneruskan nama keluarga. Dalam suku adat Lampung Pepadun berlaku sebuah kebiasaan</w:t>
      </w:r>
      <w:r w:rsidR="00CF4EDB">
        <w:rPr>
          <w:rFonts w:asciiTheme="majorBidi" w:hAnsiTheme="majorBidi" w:cstheme="majorBidi"/>
          <w:sz w:val="24"/>
          <w:szCs w:val="24"/>
        </w:rPr>
        <w:t xml:space="preserve"> yang a</w:t>
      </w:r>
      <w:r w:rsidRPr="00C77B3F">
        <w:rPr>
          <w:rFonts w:asciiTheme="majorBidi" w:hAnsiTheme="majorBidi" w:cstheme="majorBidi"/>
          <w:sz w:val="24"/>
          <w:szCs w:val="24"/>
        </w:rPr>
        <w:t>pabila sebuah keluarga tidak memiliki anak laki-laki maka perempuan tertualah yang dianggap atau dijadikan anak laki-laki tertua sebagai penerus nama keluarga tersebut.</w:t>
      </w:r>
    </w:p>
    <w:p w:rsidR="00050017" w:rsidRPr="00D4762B" w:rsidRDefault="00050017" w:rsidP="00050017">
      <w:pPr>
        <w:pStyle w:val="Default"/>
        <w:tabs>
          <w:tab w:val="left" w:pos="9639"/>
        </w:tabs>
        <w:spacing w:line="360" w:lineRule="auto"/>
        <w:ind w:left="426" w:right="-1" w:firstLine="709"/>
        <w:jc w:val="both"/>
        <w:rPr>
          <w:rFonts w:asciiTheme="majorBidi" w:hAnsiTheme="majorBidi" w:cstheme="majorBidi"/>
        </w:rPr>
      </w:pPr>
      <w:r w:rsidRPr="00D4762B">
        <w:rPr>
          <w:rFonts w:asciiTheme="majorBidi" w:hAnsiTheme="majorBidi" w:cstheme="majorBidi"/>
        </w:rPr>
        <w:t xml:space="preserve">Lampung pepadun didalam masyarakatnya terbagi lagi kedalam lima kelompok masyarakat adat. Kelima kelompok masyarakat adat tersebut diantaranya ialah kelompok masyarakat </w:t>
      </w:r>
      <w:r w:rsidR="006809AA" w:rsidRPr="00D4762B">
        <w:rPr>
          <w:rFonts w:asciiTheme="majorBidi" w:hAnsiTheme="majorBidi" w:cstheme="majorBidi"/>
        </w:rPr>
        <w:t>Abung Siwo Migo</w:t>
      </w:r>
      <w:r w:rsidRPr="00D4762B">
        <w:rPr>
          <w:rFonts w:asciiTheme="majorBidi" w:hAnsiTheme="majorBidi" w:cstheme="majorBidi"/>
        </w:rPr>
        <w:t xml:space="preserve">, kelompok masyarakat </w:t>
      </w:r>
      <w:r>
        <w:rPr>
          <w:rFonts w:asciiTheme="majorBidi" w:hAnsiTheme="majorBidi" w:cstheme="majorBidi"/>
        </w:rPr>
        <w:t>Migo</w:t>
      </w:r>
      <w:r w:rsidRPr="00D4762B">
        <w:rPr>
          <w:rFonts w:asciiTheme="majorBidi" w:hAnsiTheme="majorBidi" w:cstheme="majorBidi"/>
        </w:rPr>
        <w:t xml:space="preserve">w </w:t>
      </w:r>
      <w:r w:rsidR="006809AA" w:rsidRPr="00D4762B">
        <w:rPr>
          <w:rFonts w:asciiTheme="majorBidi" w:hAnsiTheme="majorBidi" w:cstheme="majorBidi"/>
        </w:rPr>
        <w:t>Pak</w:t>
      </w:r>
      <w:r w:rsidRPr="00D4762B">
        <w:rPr>
          <w:rFonts w:asciiTheme="majorBidi" w:hAnsiTheme="majorBidi" w:cstheme="majorBidi"/>
        </w:rPr>
        <w:t xml:space="preserve">, kelompok masyarakat </w:t>
      </w:r>
      <w:r w:rsidR="006809AA" w:rsidRPr="00D4762B">
        <w:rPr>
          <w:rFonts w:asciiTheme="majorBidi" w:hAnsiTheme="majorBidi" w:cstheme="majorBidi"/>
        </w:rPr>
        <w:t>Pubian Telu Suku</w:t>
      </w:r>
      <w:r w:rsidRPr="00D4762B">
        <w:rPr>
          <w:rFonts w:asciiTheme="majorBidi" w:hAnsiTheme="majorBidi" w:cstheme="majorBidi"/>
        </w:rPr>
        <w:t xml:space="preserve">, kelompok masyarakat </w:t>
      </w:r>
      <w:r w:rsidR="006809AA" w:rsidRPr="00D4762B">
        <w:rPr>
          <w:rFonts w:asciiTheme="majorBidi" w:hAnsiTheme="majorBidi" w:cstheme="majorBidi"/>
        </w:rPr>
        <w:t xml:space="preserve">Sungkai Bunga Mayang </w:t>
      </w:r>
      <w:r w:rsidRPr="00D4762B">
        <w:rPr>
          <w:rFonts w:asciiTheme="majorBidi" w:hAnsiTheme="majorBidi" w:cstheme="majorBidi"/>
        </w:rPr>
        <w:t xml:space="preserve">dan kelompok masyarakat </w:t>
      </w:r>
      <w:r w:rsidR="006809AA" w:rsidRPr="00D4762B">
        <w:rPr>
          <w:rFonts w:asciiTheme="majorBidi" w:hAnsiTheme="majorBidi" w:cstheme="majorBidi"/>
        </w:rPr>
        <w:t>Way Kanan Kebuayan Lima</w:t>
      </w:r>
      <w:r w:rsidRPr="00D4762B">
        <w:rPr>
          <w:rFonts w:asciiTheme="majorBidi" w:hAnsiTheme="majorBidi" w:cstheme="majorBidi"/>
        </w:rPr>
        <w:t>.</w:t>
      </w:r>
    </w:p>
    <w:p w:rsidR="00050017" w:rsidRPr="00050017" w:rsidRDefault="006809AA" w:rsidP="00BE5918">
      <w:pPr>
        <w:pStyle w:val="ListParagraph"/>
        <w:tabs>
          <w:tab w:val="left" w:pos="9639"/>
        </w:tabs>
        <w:ind w:left="426" w:right="108" w:firstLine="992"/>
        <w:rPr>
          <w:rFonts w:asciiTheme="majorBidi" w:hAnsiTheme="majorBidi" w:cstheme="majorBidi"/>
          <w:sz w:val="24"/>
          <w:szCs w:val="24"/>
        </w:rPr>
      </w:pPr>
      <w:r w:rsidRPr="00050017">
        <w:rPr>
          <w:rFonts w:asciiTheme="majorBidi" w:hAnsiTheme="majorBidi" w:cstheme="majorBidi"/>
          <w:sz w:val="24"/>
          <w:szCs w:val="24"/>
        </w:rPr>
        <w:t xml:space="preserve">Abung Siwo Migo </w:t>
      </w:r>
      <w:r w:rsidR="00050017" w:rsidRPr="00050017">
        <w:rPr>
          <w:rFonts w:asciiTheme="majorBidi" w:hAnsiTheme="majorBidi" w:cstheme="majorBidi"/>
          <w:sz w:val="24"/>
          <w:szCs w:val="24"/>
        </w:rPr>
        <w:t xml:space="preserve">adalah kelompok masyarakat adat terbesar di </w:t>
      </w:r>
      <w:r w:rsidR="00D041AA" w:rsidRPr="00050017">
        <w:rPr>
          <w:rFonts w:asciiTheme="majorBidi" w:hAnsiTheme="majorBidi" w:cstheme="majorBidi"/>
          <w:sz w:val="24"/>
          <w:szCs w:val="24"/>
        </w:rPr>
        <w:t>Lampung</w:t>
      </w:r>
      <w:r w:rsidR="00050017" w:rsidRPr="00050017">
        <w:rPr>
          <w:rFonts w:asciiTheme="majorBidi" w:hAnsiTheme="majorBidi" w:cstheme="majorBidi"/>
          <w:sz w:val="24"/>
          <w:szCs w:val="24"/>
        </w:rPr>
        <w:t xml:space="preserve">. Abung adalah sebuah nama kelompok masyarakat, sedangkan </w:t>
      </w:r>
      <w:r w:rsidRPr="00050017">
        <w:rPr>
          <w:rFonts w:asciiTheme="majorBidi" w:hAnsiTheme="majorBidi" w:cstheme="majorBidi"/>
          <w:sz w:val="24"/>
          <w:szCs w:val="24"/>
        </w:rPr>
        <w:lastRenderedPageBreak/>
        <w:t xml:space="preserve">Siwo </w:t>
      </w:r>
      <w:r w:rsidR="00050017" w:rsidRPr="00050017">
        <w:rPr>
          <w:rFonts w:asciiTheme="majorBidi" w:hAnsiTheme="majorBidi" w:cstheme="majorBidi"/>
          <w:sz w:val="24"/>
          <w:szCs w:val="24"/>
        </w:rPr>
        <w:t xml:space="preserve">berarti sembilan dan </w:t>
      </w:r>
      <w:r w:rsidRPr="00050017">
        <w:rPr>
          <w:rFonts w:asciiTheme="majorBidi" w:hAnsiTheme="majorBidi" w:cstheme="majorBidi"/>
          <w:sz w:val="24"/>
          <w:szCs w:val="24"/>
        </w:rPr>
        <w:t xml:space="preserve">Migo </w:t>
      </w:r>
      <w:r w:rsidR="00050017" w:rsidRPr="00050017">
        <w:rPr>
          <w:rFonts w:asciiTheme="majorBidi" w:hAnsiTheme="majorBidi" w:cstheme="majorBidi"/>
          <w:sz w:val="24"/>
          <w:szCs w:val="24"/>
        </w:rPr>
        <w:t>memiliki arti marga.</w:t>
      </w:r>
      <w:r w:rsidR="00050017">
        <w:rPr>
          <w:rFonts w:asciiTheme="majorBidi" w:hAnsiTheme="majorBidi" w:cstheme="majorBidi"/>
          <w:sz w:val="24"/>
          <w:szCs w:val="24"/>
        </w:rPr>
        <w:t xml:space="preserve"> </w:t>
      </w:r>
      <w:r w:rsidR="00BE5918">
        <w:rPr>
          <w:rFonts w:asciiTheme="majorBidi" w:hAnsiTheme="majorBidi" w:cstheme="majorBidi"/>
          <w:sz w:val="24"/>
          <w:szCs w:val="24"/>
        </w:rPr>
        <w:t xml:space="preserve">Beberapa </w:t>
      </w:r>
      <w:r>
        <w:rPr>
          <w:rFonts w:asciiTheme="majorBidi" w:hAnsiTheme="majorBidi" w:cstheme="majorBidi"/>
          <w:sz w:val="24"/>
          <w:szCs w:val="24"/>
        </w:rPr>
        <w:t xml:space="preserve">wilayah </w:t>
      </w:r>
      <w:r w:rsidR="00BE5918">
        <w:rPr>
          <w:rFonts w:asciiTheme="majorBidi" w:hAnsiTheme="majorBidi" w:cstheme="majorBidi"/>
          <w:sz w:val="24"/>
          <w:szCs w:val="24"/>
        </w:rPr>
        <w:t>yang masuk</w:t>
      </w:r>
      <w:r>
        <w:rPr>
          <w:rFonts w:asciiTheme="majorBidi" w:hAnsiTheme="majorBidi" w:cstheme="majorBidi"/>
          <w:sz w:val="24"/>
          <w:szCs w:val="24"/>
        </w:rPr>
        <w:t xml:space="preserve"> adat Lampung Pepadun</w:t>
      </w:r>
      <w:r w:rsidR="00050017">
        <w:rPr>
          <w:rFonts w:asciiTheme="majorBidi" w:hAnsiTheme="majorBidi" w:cstheme="majorBidi"/>
          <w:sz w:val="24"/>
          <w:szCs w:val="24"/>
        </w:rPr>
        <w:t xml:space="preserve"> Abung Siwo Migo </w:t>
      </w:r>
      <w:r w:rsidR="00BE5918">
        <w:rPr>
          <w:rFonts w:asciiTheme="majorBidi" w:hAnsiTheme="majorBidi" w:cstheme="majorBidi"/>
          <w:sz w:val="24"/>
          <w:szCs w:val="24"/>
        </w:rPr>
        <w:t xml:space="preserve">ini </w:t>
      </w:r>
      <w:r>
        <w:rPr>
          <w:rFonts w:asciiTheme="majorBidi" w:hAnsiTheme="majorBidi" w:cstheme="majorBidi"/>
          <w:sz w:val="24"/>
          <w:szCs w:val="24"/>
        </w:rPr>
        <w:t>berada di</w:t>
      </w:r>
      <w:r w:rsidR="00050017">
        <w:rPr>
          <w:rFonts w:asciiTheme="majorBidi" w:hAnsiTheme="majorBidi" w:cstheme="majorBidi"/>
          <w:sz w:val="24"/>
          <w:szCs w:val="24"/>
        </w:rPr>
        <w:t xml:space="preserve"> wilayah Kecamatan Kotabumi Kabupaten Lampung Utara</w:t>
      </w:r>
      <w:r w:rsidR="00BE5918">
        <w:rPr>
          <w:rFonts w:asciiTheme="majorBidi" w:hAnsiTheme="majorBidi" w:cstheme="majorBidi"/>
          <w:sz w:val="24"/>
          <w:szCs w:val="24"/>
        </w:rPr>
        <w:t xml:space="preserve">, tepatnya tiga Kelurahan/wilayah yakni Kelurahan Kotabumi Ilir, Kelurahan Kotabumi Tengah dan Kelurahan Kotabumi Udik, </w:t>
      </w:r>
      <w:r w:rsidR="00D041AA">
        <w:rPr>
          <w:rFonts w:asciiTheme="majorBidi" w:hAnsiTheme="majorBidi" w:cstheme="majorBidi"/>
          <w:sz w:val="24"/>
          <w:szCs w:val="24"/>
        </w:rPr>
        <w:t xml:space="preserve">dan mayoritas masyarakatnya </w:t>
      </w:r>
      <w:r w:rsidR="00BE5918">
        <w:rPr>
          <w:rFonts w:asciiTheme="majorBidi" w:hAnsiTheme="majorBidi" w:cstheme="majorBidi"/>
          <w:sz w:val="24"/>
          <w:szCs w:val="24"/>
        </w:rPr>
        <w:t xml:space="preserve">adalah </w:t>
      </w:r>
      <w:r w:rsidR="00D041AA">
        <w:rPr>
          <w:rFonts w:asciiTheme="majorBidi" w:hAnsiTheme="majorBidi" w:cstheme="majorBidi"/>
          <w:sz w:val="24"/>
          <w:szCs w:val="24"/>
        </w:rPr>
        <w:t xml:space="preserve">beragama </w:t>
      </w:r>
      <w:r>
        <w:rPr>
          <w:rFonts w:asciiTheme="majorBidi" w:hAnsiTheme="majorBidi" w:cstheme="majorBidi"/>
          <w:sz w:val="24"/>
          <w:szCs w:val="24"/>
        </w:rPr>
        <w:t>Islam</w:t>
      </w:r>
      <w:r w:rsidR="00D041AA">
        <w:rPr>
          <w:rFonts w:asciiTheme="majorBidi" w:hAnsiTheme="majorBidi" w:cstheme="majorBidi"/>
          <w:sz w:val="24"/>
          <w:szCs w:val="24"/>
        </w:rPr>
        <w:t>.</w:t>
      </w:r>
    </w:p>
    <w:p w:rsidR="00050017" w:rsidRPr="00050017" w:rsidRDefault="00FB01A4" w:rsidP="00050017">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Dalam </w:t>
      </w:r>
      <w:r w:rsidR="00F044A8" w:rsidRPr="00C77B3F">
        <w:rPr>
          <w:rFonts w:asciiTheme="majorBidi" w:hAnsiTheme="majorBidi" w:cstheme="majorBidi"/>
          <w:sz w:val="24"/>
          <w:szCs w:val="24"/>
        </w:rPr>
        <w:t>peraktik pembagian</w:t>
      </w:r>
      <w:r w:rsidRPr="00C77B3F">
        <w:rPr>
          <w:rFonts w:asciiTheme="majorBidi" w:hAnsiTheme="majorBidi" w:cstheme="majorBidi"/>
          <w:sz w:val="24"/>
          <w:szCs w:val="24"/>
        </w:rPr>
        <w:t xml:space="preserve"> </w:t>
      </w:r>
      <w:r w:rsidR="00F044A8" w:rsidRPr="00C77B3F">
        <w:rPr>
          <w:rFonts w:asciiTheme="majorBidi" w:hAnsiTheme="majorBidi" w:cstheme="majorBidi"/>
          <w:sz w:val="24"/>
          <w:szCs w:val="24"/>
        </w:rPr>
        <w:t>harta waris</w:t>
      </w:r>
      <w:r w:rsidRPr="00C77B3F">
        <w:rPr>
          <w:rFonts w:asciiTheme="majorBidi" w:hAnsiTheme="majorBidi" w:cstheme="majorBidi"/>
          <w:sz w:val="24"/>
          <w:szCs w:val="24"/>
        </w:rPr>
        <w:t xml:space="preserve"> </w:t>
      </w:r>
      <w:r w:rsidR="00050017">
        <w:rPr>
          <w:rFonts w:asciiTheme="majorBidi" w:hAnsiTheme="majorBidi" w:cstheme="majorBidi"/>
          <w:sz w:val="24"/>
          <w:szCs w:val="24"/>
        </w:rPr>
        <w:t xml:space="preserve">pada masyarakat </w:t>
      </w:r>
      <w:r w:rsidR="006809AA">
        <w:rPr>
          <w:rFonts w:asciiTheme="majorBidi" w:hAnsiTheme="majorBidi" w:cstheme="majorBidi"/>
          <w:sz w:val="24"/>
          <w:szCs w:val="24"/>
        </w:rPr>
        <w:t>Islam</w:t>
      </w:r>
      <w:r w:rsidR="00D041AA">
        <w:rPr>
          <w:rFonts w:asciiTheme="majorBidi" w:hAnsiTheme="majorBidi" w:cstheme="majorBidi"/>
          <w:sz w:val="24"/>
          <w:szCs w:val="24"/>
        </w:rPr>
        <w:t xml:space="preserve"> adat </w:t>
      </w:r>
      <w:r w:rsidR="00050017">
        <w:rPr>
          <w:rFonts w:asciiTheme="majorBidi" w:hAnsiTheme="majorBidi" w:cstheme="majorBidi"/>
          <w:sz w:val="24"/>
          <w:szCs w:val="24"/>
        </w:rPr>
        <w:t xml:space="preserve">Lampung </w:t>
      </w:r>
      <w:r w:rsidR="00D041AA">
        <w:rPr>
          <w:rFonts w:asciiTheme="majorBidi" w:hAnsiTheme="majorBidi" w:cstheme="majorBidi"/>
          <w:sz w:val="24"/>
          <w:szCs w:val="24"/>
        </w:rPr>
        <w:t xml:space="preserve">Pepadun </w:t>
      </w:r>
      <w:r w:rsidR="00BE5918">
        <w:rPr>
          <w:rFonts w:asciiTheme="majorBidi" w:hAnsiTheme="majorBidi" w:cstheme="majorBidi"/>
          <w:sz w:val="24"/>
          <w:szCs w:val="24"/>
        </w:rPr>
        <w:t xml:space="preserve">Abung Siwo Migo </w:t>
      </w:r>
      <w:r w:rsidR="00D041AA">
        <w:rPr>
          <w:rFonts w:asciiTheme="majorBidi" w:hAnsiTheme="majorBidi" w:cstheme="majorBidi"/>
          <w:sz w:val="24"/>
          <w:szCs w:val="24"/>
        </w:rPr>
        <w:t xml:space="preserve">di </w:t>
      </w:r>
      <w:r w:rsidR="00BE5918">
        <w:rPr>
          <w:rFonts w:asciiTheme="majorBidi" w:hAnsiTheme="majorBidi" w:cstheme="majorBidi"/>
          <w:sz w:val="24"/>
          <w:szCs w:val="24"/>
        </w:rPr>
        <w:t xml:space="preserve">Kecamatan </w:t>
      </w:r>
      <w:r w:rsidR="00D041AA">
        <w:rPr>
          <w:rFonts w:asciiTheme="majorBidi" w:hAnsiTheme="majorBidi" w:cstheme="majorBidi"/>
          <w:sz w:val="24"/>
          <w:szCs w:val="24"/>
        </w:rPr>
        <w:t xml:space="preserve">Kotabumi ini </w:t>
      </w:r>
      <w:r w:rsidR="00F044A8" w:rsidRPr="00C77B3F">
        <w:rPr>
          <w:rFonts w:asciiTheme="majorBidi" w:hAnsiTheme="majorBidi" w:cstheme="majorBidi"/>
          <w:sz w:val="24"/>
          <w:szCs w:val="24"/>
        </w:rPr>
        <w:t xml:space="preserve">terdapat asas yang berbeda </w:t>
      </w:r>
      <w:r w:rsidRPr="00C77B3F">
        <w:rPr>
          <w:rFonts w:asciiTheme="majorBidi" w:hAnsiTheme="majorBidi" w:cstheme="majorBidi"/>
          <w:sz w:val="24"/>
          <w:szCs w:val="24"/>
        </w:rPr>
        <w:t xml:space="preserve">antara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dan hukum adat</w:t>
      </w:r>
      <w:r w:rsidR="00F044A8" w:rsidRPr="00C77B3F">
        <w:rPr>
          <w:rFonts w:asciiTheme="majorBidi" w:hAnsiTheme="majorBidi" w:cstheme="majorBidi"/>
          <w:sz w:val="24"/>
          <w:szCs w:val="24"/>
        </w:rPr>
        <w:t>. Dalam h</w:t>
      </w:r>
      <w:r w:rsidRPr="00C77B3F">
        <w:rPr>
          <w:rFonts w:asciiTheme="majorBidi" w:hAnsiTheme="majorBidi" w:cstheme="majorBidi"/>
          <w:sz w:val="24"/>
          <w:szCs w:val="24"/>
        </w:rPr>
        <w:t xml:space="preserve">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menganut asas kematian, sehingga harta </w:t>
      </w:r>
      <w:r w:rsidR="00F044A8" w:rsidRPr="00C77B3F">
        <w:rPr>
          <w:rFonts w:asciiTheme="majorBidi" w:hAnsiTheme="majorBidi" w:cstheme="majorBidi"/>
          <w:sz w:val="24"/>
          <w:szCs w:val="24"/>
        </w:rPr>
        <w:t>peninggalan baru dapat diwariskan ketika pewaris telah meninggal dunia. Sedangkan dalam hukum adat menganut asas keturunan. Sehingga pembagian harta waris dapat dilakukan meskipun si pewaris masih hidup.</w:t>
      </w:r>
    </w:p>
    <w:p w:rsidR="00F044A8" w:rsidRPr="00C77B3F" w:rsidRDefault="00D041AA" w:rsidP="00F15CB3">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Bicara soal h</w:t>
      </w:r>
      <w:r w:rsidR="00F044A8" w:rsidRPr="00C77B3F">
        <w:rPr>
          <w:rFonts w:asciiTheme="majorBidi" w:hAnsiTheme="majorBidi" w:cstheme="majorBidi"/>
          <w:sz w:val="24"/>
          <w:szCs w:val="24"/>
        </w:rPr>
        <w:t xml:space="preserve">ukum </w:t>
      </w:r>
      <w:r>
        <w:rPr>
          <w:rFonts w:asciiTheme="majorBidi" w:hAnsiTheme="majorBidi" w:cstheme="majorBidi"/>
          <w:sz w:val="24"/>
          <w:szCs w:val="24"/>
        </w:rPr>
        <w:t xml:space="preserve">tentunya </w:t>
      </w:r>
      <w:r w:rsidR="00F044A8" w:rsidRPr="00C77B3F">
        <w:rPr>
          <w:rFonts w:asciiTheme="majorBidi" w:hAnsiTheme="majorBidi" w:cstheme="majorBidi"/>
          <w:sz w:val="24"/>
          <w:szCs w:val="24"/>
        </w:rPr>
        <w:t>sangat erat hubungannya dengan keadilan. Sehingga  ada pendapat bahwa hukum harus digabungkan dengan keadilan agar benar- benar berarti sebagai hukum, karena memang tujuan hukum itu adalah tercapainya rasa keadilan pada masyarakat.</w:t>
      </w:r>
      <w:r w:rsidR="00F044A8" w:rsidRPr="00C77B3F">
        <w:rPr>
          <w:rStyle w:val="FootnoteReference"/>
          <w:rFonts w:asciiTheme="majorBidi" w:hAnsiTheme="majorBidi" w:cstheme="majorBidi"/>
          <w:sz w:val="24"/>
          <w:szCs w:val="24"/>
        </w:rPr>
        <w:footnoteReference w:id="11"/>
      </w:r>
      <w:r w:rsidR="00F044A8" w:rsidRPr="00C77B3F">
        <w:rPr>
          <w:rFonts w:asciiTheme="majorBidi" w:hAnsiTheme="majorBidi" w:cstheme="majorBidi"/>
          <w:sz w:val="24"/>
          <w:szCs w:val="24"/>
        </w:rPr>
        <w:t xml:space="preserve"> Sesuai dengan tujuan hukum, baik hukum waris </w:t>
      </w:r>
      <w:r w:rsidR="006809AA">
        <w:rPr>
          <w:rFonts w:asciiTheme="majorBidi" w:hAnsiTheme="majorBidi" w:cstheme="majorBidi"/>
          <w:sz w:val="24"/>
          <w:szCs w:val="24"/>
        </w:rPr>
        <w:t>Islam</w:t>
      </w:r>
      <w:r w:rsidR="00F044A8" w:rsidRPr="00C77B3F">
        <w:rPr>
          <w:rFonts w:asciiTheme="majorBidi" w:hAnsiTheme="majorBidi" w:cstheme="majorBidi"/>
          <w:sz w:val="24"/>
          <w:szCs w:val="24"/>
        </w:rPr>
        <w:t xml:space="preserve"> maupun hukum waris adat  seharusnya  menjamin keadilan, kemaslahatan dan kemanfaatan dari masing-masing pihak yang menganutnya.</w:t>
      </w:r>
    </w:p>
    <w:p w:rsidR="00F044A8" w:rsidRPr="00C77B3F" w:rsidRDefault="00BE5918" w:rsidP="00F15CB3">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 xml:space="preserve">Di </w:t>
      </w:r>
      <w:r w:rsidR="00F044A8" w:rsidRPr="00C77B3F">
        <w:rPr>
          <w:rFonts w:asciiTheme="majorBidi" w:hAnsiTheme="majorBidi" w:cstheme="majorBidi"/>
          <w:sz w:val="24"/>
          <w:szCs w:val="24"/>
        </w:rPr>
        <w:t xml:space="preserve">dalam </w:t>
      </w:r>
      <w:r w:rsidR="006809AA">
        <w:rPr>
          <w:rFonts w:asciiTheme="majorBidi" w:hAnsiTheme="majorBidi" w:cstheme="majorBidi"/>
          <w:sz w:val="24"/>
          <w:szCs w:val="24"/>
        </w:rPr>
        <w:t>Islam</w:t>
      </w:r>
      <w:r w:rsidR="00F044A8" w:rsidRPr="00C77B3F">
        <w:rPr>
          <w:rFonts w:asciiTheme="majorBidi" w:hAnsiTheme="majorBidi" w:cstheme="majorBidi"/>
          <w:sz w:val="24"/>
          <w:szCs w:val="24"/>
        </w:rPr>
        <w:t>, ketentuan tentang pembagian warisan mendapatkan perhatian yang besar karena pembagian warisan sering menimbulkan akibat-akibat yang tidak menguntungkan. Bagian-bagian warisan yang menjadi hak ahli waris juga telah ditentukan secara rinci dalam Alquran.</w:t>
      </w:r>
      <w:r w:rsidR="00F044A8" w:rsidRPr="00C77B3F">
        <w:rPr>
          <w:rStyle w:val="FootnoteReference"/>
          <w:rFonts w:asciiTheme="majorBidi" w:hAnsiTheme="majorBidi" w:cstheme="majorBidi"/>
          <w:sz w:val="24"/>
          <w:szCs w:val="24"/>
        </w:rPr>
        <w:footnoteReference w:id="12"/>
      </w:r>
      <w:r w:rsidR="00F044A8" w:rsidRPr="00C77B3F">
        <w:rPr>
          <w:rFonts w:asciiTheme="majorBidi" w:hAnsiTheme="majorBidi" w:cstheme="majorBidi"/>
          <w:sz w:val="24"/>
          <w:szCs w:val="24"/>
        </w:rPr>
        <w:t xml:space="preserve"> Ketentuan tentang pembagian warisan disebut dengan istilah ilmu </w:t>
      </w:r>
      <w:r w:rsidR="00F044A8" w:rsidRPr="00C77B3F">
        <w:rPr>
          <w:rFonts w:asciiTheme="majorBidi" w:hAnsiTheme="majorBidi" w:cstheme="majorBidi"/>
          <w:i/>
          <w:sz w:val="24"/>
          <w:szCs w:val="24"/>
        </w:rPr>
        <w:t>fara’id</w:t>
      </w:r>
      <w:r w:rsidR="00556CA8" w:rsidRPr="00C77B3F">
        <w:rPr>
          <w:rFonts w:asciiTheme="majorBidi" w:hAnsiTheme="majorBidi" w:cstheme="majorBidi"/>
          <w:i/>
          <w:sz w:val="24"/>
          <w:szCs w:val="24"/>
        </w:rPr>
        <w:t>.</w:t>
      </w:r>
    </w:p>
    <w:p w:rsidR="00F044A8" w:rsidRPr="00C77B3F" w:rsidRDefault="00F044A8"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Menurut Pasal 171 huruf (a) Kompilasi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kewarisan adalah hukum yang mengatur tentang pemindahan hak kepemilikan harta </w:t>
      </w:r>
      <w:r w:rsidRPr="00C77B3F">
        <w:rPr>
          <w:rFonts w:asciiTheme="majorBidi" w:hAnsiTheme="majorBidi" w:cstheme="majorBidi"/>
          <w:sz w:val="24"/>
          <w:szCs w:val="24"/>
        </w:rPr>
        <w:lastRenderedPageBreak/>
        <w:t>peninggalan (</w:t>
      </w:r>
      <w:r w:rsidRPr="00C77B3F">
        <w:rPr>
          <w:rFonts w:asciiTheme="majorBidi" w:hAnsiTheme="majorBidi" w:cstheme="majorBidi"/>
          <w:i/>
          <w:sz w:val="24"/>
          <w:szCs w:val="24"/>
        </w:rPr>
        <w:t>tirkah</w:t>
      </w:r>
      <w:r w:rsidRPr="00C77B3F">
        <w:rPr>
          <w:rFonts w:asciiTheme="majorBidi" w:hAnsiTheme="majorBidi" w:cstheme="majorBidi"/>
          <w:sz w:val="24"/>
          <w:szCs w:val="24"/>
        </w:rPr>
        <w:t>) pewaris, menentukan siapa-siapa yang berhak menjadi ahli waris dan berapa bagiannya masing-masing. Dalam konteks yang lebih umum, warisan dapat diartikan sebagai perpindahan hak kebendaan dari orang yang meninggal dunia kepada ahli warisnya yang masih hidup.</w:t>
      </w:r>
      <w:r w:rsidR="00556CA8" w:rsidRPr="00C77B3F">
        <w:rPr>
          <w:rStyle w:val="FootnoteReference"/>
          <w:rFonts w:asciiTheme="majorBidi" w:hAnsiTheme="majorBidi" w:cstheme="majorBidi"/>
          <w:sz w:val="24"/>
          <w:szCs w:val="24"/>
        </w:rPr>
        <w:footnoteReference w:id="13"/>
      </w:r>
      <w:r w:rsidRPr="00C77B3F">
        <w:rPr>
          <w:rFonts w:asciiTheme="majorBidi" w:hAnsiTheme="majorBidi" w:cstheme="majorBidi"/>
          <w:sz w:val="24"/>
          <w:szCs w:val="24"/>
        </w:rPr>
        <w:t xml:space="preserve"> Oleh karena itu, hanyalah hak dan kewajiban yang berwujud harta kekayaan yang merupakan warisan dan yang akan diwariskan.</w:t>
      </w:r>
      <w:r w:rsidRPr="00C77B3F">
        <w:rPr>
          <w:rFonts w:asciiTheme="majorBidi" w:hAnsiTheme="majorBidi" w:cstheme="majorBidi"/>
          <w:spacing w:val="41"/>
          <w:sz w:val="24"/>
          <w:szCs w:val="24"/>
        </w:rPr>
        <w:t xml:space="preserve"> </w:t>
      </w:r>
      <w:r w:rsidRPr="00C77B3F">
        <w:rPr>
          <w:rFonts w:asciiTheme="majorBidi" w:hAnsiTheme="majorBidi" w:cstheme="majorBidi"/>
          <w:sz w:val="24"/>
          <w:szCs w:val="24"/>
        </w:rPr>
        <w:t>Hak</w:t>
      </w:r>
      <w:r w:rsidR="00556CA8" w:rsidRPr="00C77B3F">
        <w:rPr>
          <w:rFonts w:asciiTheme="majorBidi" w:hAnsiTheme="majorBidi" w:cstheme="majorBidi"/>
          <w:sz w:val="24"/>
          <w:szCs w:val="24"/>
        </w:rPr>
        <w:t xml:space="preserve"> </w:t>
      </w:r>
      <w:r w:rsidRPr="00C77B3F">
        <w:rPr>
          <w:rFonts w:asciiTheme="majorBidi" w:hAnsiTheme="majorBidi" w:cstheme="majorBidi"/>
          <w:sz w:val="24"/>
          <w:szCs w:val="24"/>
        </w:rPr>
        <w:t>dan kewajiban dalam hukum publik serta hak dan kewajiban</w:t>
      </w:r>
      <w:r w:rsidR="00556CA8" w:rsidRPr="00C77B3F">
        <w:rPr>
          <w:rFonts w:asciiTheme="majorBidi" w:hAnsiTheme="majorBidi" w:cstheme="majorBidi"/>
          <w:sz w:val="24"/>
          <w:szCs w:val="24"/>
        </w:rPr>
        <w:t xml:space="preserve"> yang timbul dari kesusilaan,</w:t>
      </w:r>
      <w:r w:rsidRPr="00C77B3F">
        <w:rPr>
          <w:rFonts w:asciiTheme="majorBidi" w:hAnsiTheme="majorBidi" w:cstheme="majorBidi"/>
          <w:sz w:val="24"/>
          <w:szCs w:val="24"/>
        </w:rPr>
        <w:t xml:space="preserve"> kesopanan </w:t>
      </w:r>
      <w:r w:rsidR="00556CA8" w:rsidRPr="00C77B3F">
        <w:rPr>
          <w:rFonts w:asciiTheme="majorBidi" w:hAnsiTheme="majorBidi" w:cstheme="majorBidi"/>
          <w:sz w:val="24"/>
          <w:szCs w:val="24"/>
        </w:rPr>
        <w:t xml:space="preserve">dan hubungan hukum keluarga </w:t>
      </w:r>
      <w:r w:rsidRPr="00C77B3F">
        <w:rPr>
          <w:rFonts w:asciiTheme="majorBidi" w:hAnsiTheme="majorBidi" w:cstheme="majorBidi"/>
          <w:sz w:val="24"/>
          <w:szCs w:val="24"/>
        </w:rPr>
        <w:t xml:space="preserve">tidak akan diwariskan. </w:t>
      </w:r>
    </w:p>
    <w:p w:rsidR="00F66BD3" w:rsidRPr="00CF4EDB" w:rsidRDefault="00F044A8" w:rsidP="00CF4EDB">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Syari’at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telah membuat ketentuan menge</w:t>
      </w:r>
      <w:r w:rsidR="00556CA8" w:rsidRPr="00C77B3F">
        <w:rPr>
          <w:rFonts w:asciiTheme="majorBidi" w:hAnsiTheme="majorBidi" w:cstheme="majorBidi"/>
          <w:sz w:val="24"/>
          <w:szCs w:val="24"/>
        </w:rPr>
        <w:t xml:space="preserve">nai pewarisan yang sangat </w:t>
      </w:r>
      <w:r w:rsidRPr="00C77B3F">
        <w:rPr>
          <w:rFonts w:asciiTheme="majorBidi" w:hAnsiTheme="majorBidi" w:cstheme="majorBidi"/>
          <w:sz w:val="24"/>
          <w:szCs w:val="24"/>
        </w:rPr>
        <w:t xml:space="preserve">bijaksana, dan adil. Ketentuan tersebut berkaitan dengan pemindahan harta benda milik seseorang yang ditinggalkan setelah meninggal dunia kepada ahli warisnya, baik ahli waris perempuan maupun ahli waris laki-laki. Ketentuan tentang hukum waris tersebut bersumber pada QS. An-Nisa’ (4) ayat 11 dan 12. Pada ayat ini Allah memberikan informasi tentang bagian masing-masing ahli waris ketika pewaris telah meninggal dunia. Selain ayat </w:t>
      </w:r>
      <w:r w:rsidR="00CF4EDB">
        <w:rPr>
          <w:rFonts w:asciiTheme="majorBidi" w:hAnsiTheme="majorBidi" w:cstheme="majorBidi"/>
          <w:sz w:val="24"/>
          <w:szCs w:val="24"/>
        </w:rPr>
        <w:t>tersebut</w:t>
      </w:r>
      <w:r w:rsidRPr="00C77B3F">
        <w:rPr>
          <w:rFonts w:asciiTheme="majorBidi" w:hAnsiTheme="majorBidi" w:cstheme="majorBidi"/>
          <w:sz w:val="24"/>
          <w:szCs w:val="24"/>
        </w:rPr>
        <w:t xml:space="preserve"> di atas, ayat-ayat Alqur’an yang berkaitan tentang hukum waris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terdapat pada QS. an-Nisa’ (4) ayat 7, 8, 33, dan 176. Sedangkan ayat yang berkaitan tentang kedudukan anak angkat dalam hal kewarisan terdapat pada QS. al-Azhab (33) ayat 4.</w:t>
      </w:r>
    </w:p>
    <w:p w:rsidR="00F15CB3" w:rsidRPr="00C77B3F" w:rsidRDefault="00556CA8"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 xml:space="preserve">Setiap perangkat hukum mempunyai asas atau prinsip masing- masing, tidak terkecuali dalam hukum waris </w:t>
      </w:r>
      <w:r w:rsidR="006809AA">
        <w:rPr>
          <w:rFonts w:asciiTheme="majorBidi" w:hAnsiTheme="majorBidi" w:cstheme="majorBidi"/>
          <w:sz w:val="24"/>
          <w:szCs w:val="24"/>
        </w:rPr>
        <w:t>Islam</w:t>
      </w:r>
      <w:r w:rsidRPr="00C77B3F">
        <w:rPr>
          <w:rFonts w:asciiTheme="majorBidi" w:hAnsiTheme="majorBidi" w:cstheme="majorBidi"/>
          <w:sz w:val="24"/>
          <w:szCs w:val="24"/>
        </w:rPr>
        <w:t>. Dalam hukum waris dikenal lima asas, yaitu (1) asas ijbari, (2) asas bilateral, (3) asas individual, (4) asas keadilan berimbang dan (5) asas kewarisan terjadi karena</w:t>
      </w:r>
      <w:r w:rsidRPr="00C77B3F">
        <w:rPr>
          <w:rFonts w:asciiTheme="majorBidi" w:hAnsiTheme="majorBidi" w:cstheme="majorBidi"/>
          <w:spacing w:val="-2"/>
          <w:sz w:val="24"/>
          <w:szCs w:val="24"/>
        </w:rPr>
        <w:t xml:space="preserve"> </w:t>
      </w:r>
      <w:r w:rsidRPr="00C77B3F">
        <w:rPr>
          <w:rFonts w:asciiTheme="majorBidi" w:hAnsiTheme="majorBidi" w:cstheme="majorBidi"/>
          <w:sz w:val="24"/>
          <w:szCs w:val="24"/>
        </w:rPr>
        <w:t>kematian.</w:t>
      </w:r>
      <w:r w:rsidR="00712065" w:rsidRPr="00C77B3F">
        <w:rPr>
          <w:rStyle w:val="FootnoteReference"/>
          <w:rFonts w:asciiTheme="majorBidi" w:hAnsiTheme="majorBidi" w:cstheme="majorBidi"/>
          <w:sz w:val="24"/>
          <w:szCs w:val="24"/>
        </w:rPr>
        <w:footnoteReference w:id="14"/>
      </w:r>
    </w:p>
    <w:p w:rsidR="00556CA8" w:rsidRPr="00C77B3F" w:rsidRDefault="00556CA8" w:rsidP="00F15CB3">
      <w:pPr>
        <w:pStyle w:val="ListParagraph"/>
        <w:widowControl w:val="0"/>
        <w:numPr>
          <w:ilvl w:val="0"/>
          <w:numId w:val="30"/>
        </w:numPr>
        <w:tabs>
          <w:tab w:val="left" w:pos="851"/>
        </w:tabs>
        <w:autoSpaceDE w:val="0"/>
        <w:autoSpaceDN w:val="0"/>
        <w:spacing w:before="1"/>
        <w:ind w:left="851" w:right="316" w:hanging="425"/>
        <w:contextualSpacing w:val="0"/>
        <w:rPr>
          <w:rFonts w:asciiTheme="majorBidi" w:hAnsiTheme="majorBidi" w:cstheme="majorBidi"/>
          <w:sz w:val="24"/>
          <w:szCs w:val="24"/>
        </w:rPr>
      </w:pPr>
      <w:r w:rsidRPr="00C77B3F">
        <w:rPr>
          <w:rFonts w:asciiTheme="majorBidi" w:hAnsiTheme="majorBidi" w:cstheme="majorBidi"/>
          <w:sz w:val="24"/>
          <w:szCs w:val="24"/>
        </w:rPr>
        <w:t xml:space="preserve">Asas </w:t>
      </w:r>
      <w:r w:rsidRPr="00C77B3F">
        <w:rPr>
          <w:rFonts w:asciiTheme="majorBidi" w:hAnsiTheme="majorBidi" w:cstheme="majorBidi"/>
          <w:i/>
          <w:sz w:val="24"/>
          <w:szCs w:val="24"/>
        </w:rPr>
        <w:t xml:space="preserve">ijbari. </w:t>
      </w:r>
      <w:r w:rsidRPr="00C77B3F">
        <w:rPr>
          <w:rFonts w:asciiTheme="majorBidi" w:hAnsiTheme="majorBidi" w:cstheme="majorBidi"/>
          <w:sz w:val="24"/>
          <w:szCs w:val="24"/>
        </w:rPr>
        <w:t xml:space="preserve">Dalam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peralihan harta dari orang yang telah meninggal dunia kepada orang yang masih hidup berlaku dengan sendirinya tanpa usaha dari yang akan meninggal atau kehendak yang akan menerima. Cara peralihan harta seperti ini disebut </w:t>
      </w:r>
      <w:r w:rsidRPr="00C77B3F">
        <w:rPr>
          <w:rFonts w:asciiTheme="majorBidi" w:hAnsiTheme="majorBidi" w:cstheme="majorBidi"/>
          <w:i/>
          <w:sz w:val="24"/>
          <w:szCs w:val="24"/>
        </w:rPr>
        <w:t>ijbari</w:t>
      </w:r>
      <w:r w:rsidRPr="00C77B3F">
        <w:rPr>
          <w:rFonts w:asciiTheme="majorBidi" w:hAnsiTheme="majorBidi" w:cstheme="majorBidi"/>
          <w:sz w:val="24"/>
          <w:szCs w:val="24"/>
        </w:rPr>
        <w:t xml:space="preserve">. Ahli </w:t>
      </w:r>
      <w:r w:rsidRPr="00C77B3F">
        <w:rPr>
          <w:rFonts w:asciiTheme="majorBidi" w:hAnsiTheme="majorBidi" w:cstheme="majorBidi"/>
          <w:sz w:val="24"/>
          <w:szCs w:val="24"/>
        </w:rPr>
        <w:lastRenderedPageBreak/>
        <w:t>waris langsung menerima kenyataan pindahnya harta pewaris kepadanya sesuai dengan jumlah yang telah ditentukan.</w:t>
      </w:r>
    </w:p>
    <w:p w:rsidR="00712065" w:rsidRPr="00C77B3F" w:rsidRDefault="00556CA8" w:rsidP="00F15CB3">
      <w:pPr>
        <w:pStyle w:val="ListParagraph"/>
        <w:widowControl w:val="0"/>
        <w:numPr>
          <w:ilvl w:val="0"/>
          <w:numId w:val="30"/>
        </w:numPr>
        <w:tabs>
          <w:tab w:val="left" w:pos="851"/>
        </w:tabs>
        <w:autoSpaceDE w:val="0"/>
        <w:autoSpaceDN w:val="0"/>
        <w:spacing w:before="1"/>
        <w:ind w:left="851" w:right="316" w:hanging="425"/>
        <w:contextualSpacing w:val="0"/>
        <w:rPr>
          <w:rFonts w:asciiTheme="majorBidi" w:hAnsiTheme="majorBidi" w:cstheme="majorBidi"/>
          <w:sz w:val="24"/>
          <w:szCs w:val="24"/>
        </w:rPr>
      </w:pPr>
      <w:r w:rsidRPr="00C77B3F">
        <w:rPr>
          <w:rFonts w:asciiTheme="majorBidi" w:hAnsiTheme="majorBidi" w:cstheme="majorBidi"/>
          <w:sz w:val="24"/>
          <w:szCs w:val="24"/>
        </w:rPr>
        <w:t xml:space="preserve">Asas </w:t>
      </w:r>
      <w:r w:rsidRPr="00C77B3F">
        <w:rPr>
          <w:rFonts w:asciiTheme="majorBidi" w:hAnsiTheme="majorBidi" w:cstheme="majorBidi"/>
          <w:i/>
          <w:sz w:val="24"/>
          <w:szCs w:val="24"/>
        </w:rPr>
        <w:t>bilateral</w:t>
      </w:r>
      <w:r w:rsidRPr="00C77B3F">
        <w:rPr>
          <w:rFonts w:asciiTheme="majorBidi" w:hAnsiTheme="majorBidi" w:cstheme="majorBidi"/>
          <w:sz w:val="24"/>
          <w:szCs w:val="24"/>
        </w:rPr>
        <w:t>, yaitu bahwa orang yang menerima warisan dari kedua belah</w:t>
      </w:r>
      <w:r w:rsidRPr="00C77B3F">
        <w:rPr>
          <w:rFonts w:asciiTheme="majorBidi" w:hAnsiTheme="majorBidi" w:cstheme="majorBidi"/>
          <w:spacing w:val="17"/>
          <w:sz w:val="24"/>
          <w:szCs w:val="24"/>
        </w:rPr>
        <w:t xml:space="preserve"> </w:t>
      </w:r>
      <w:r w:rsidRPr="00C77B3F">
        <w:rPr>
          <w:rFonts w:asciiTheme="majorBidi" w:hAnsiTheme="majorBidi" w:cstheme="majorBidi"/>
          <w:sz w:val="24"/>
          <w:szCs w:val="24"/>
        </w:rPr>
        <w:t>pihak</w:t>
      </w:r>
      <w:r w:rsidRPr="00C77B3F">
        <w:rPr>
          <w:rFonts w:asciiTheme="majorBidi" w:hAnsiTheme="majorBidi" w:cstheme="majorBidi"/>
          <w:spacing w:val="17"/>
          <w:sz w:val="24"/>
          <w:szCs w:val="24"/>
        </w:rPr>
        <w:t xml:space="preserve"> </w:t>
      </w:r>
      <w:r w:rsidRPr="00C77B3F">
        <w:rPr>
          <w:rFonts w:asciiTheme="majorBidi" w:hAnsiTheme="majorBidi" w:cstheme="majorBidi"/>
          <w:sz w:val="24"/>
          <w:szCs w:val="24"/>
        </w:rPr>
        <w:t>kerabat,</w:t>
      </w:r>
      <w:r w:rsidRPr="00C77B3F">
        <w:rPr>
          <w:rFonts w:asciiTheme="majorBidi" w:hAnsiTheme="majorBidi" w:cstheme="majorBidi"/>
          <w:spacing w:val="23"/>
          <w:sz w:val="24"/>
          <w:szCs w:val="24"/>
        </w:rPr>
        <w:t xml:space="preserve"> </w:t>
      </w:r>
      <w:r w:rsidRPr="00C77B3F">
        <w:rPr>
          <w:rFonts w:asciiTheme="majorBidi" w:hAnsiTheme="majorBidi" w:cstheme="majorBidi"/>
          <w:sz w:val="24"/>
          <w:szCs w:val="24"/>
        </w:rPr>
        <w:t>yakni</w:t>
      </w:r>
      <w:r w:rsidRPr="00C77B3F">
        <w:rPr>
          <w:rFonts w:asciiTheme="majorBidi" w:hAnsiTheme="majorBidi" w:cstheme="majorBidi"/>
          <w:spacing w:val="18"/>
          <w:sz w:val="24"/>
          <w:szCs w:val="24"/>
        </w:rPr>
        <w:t xml:space="preserve"> </w:t>
      </w:r>
      <w:r w:rsidRPr="00C77B3F">
        <w:rPr>
          <w:rFonts w:asciiTheme="majorBidi" w:hAnsiTheme="majorBidi" w:cstheme="majorBidi"/>
          <w:sz w:val="24"/>
          <w:szCs w:val="24"/>
        </w:rPr>
        <w:t>kerabat</w:t>
      </w:r>
      <w:r w:rsidRPr="00C77B3F">
        <w:rPr>
          <w:rFonts w:asciiTheme="majorBidi" w:hAnsiTheme="majorBidi" w:cstheme="majorBidi"/>
          <w:spacing w:val="18"/>
          <w:sz w:val="24"/>
          <w:szCs w:val="24"/>
        </w:rPr>
        <w:t xml:space="preserve"> </w:t>
      </w:r>
      <w:r w:rsidRPr="00C77B3F">
        <w:rPr>
          <w:rFonts w:asciiTheme="majorBidi" w:hAnsiTheme="majorBidi" w:cstheme="majorBidi"/>
          <w:sz w:val="24"/>
          <w:szCs w:val="24"/>
        </w:rPr>
        <w:t>dari</w:t>
      </w:r>
      <w:r w:rsidRPr="00C77B3F">
        <w:rPr>
          <w:rFonts w:asciiTheme="majorBidi" w:hAnsiTheme="majorBidi" w:cstheme="majorBidi"/>
          <w:spacing w:val="22"/>
          <w:sz w:val="24"/>
          <w:szCs w:val="24"/>
        </w:rPr>
        <w:t xml:space="preserve"> </w:t>
      </w:r>
      <w:r w:rsidRPr="00C77B3F">
        <w:rPr>
          <w:rFonts w:asciiTheme="majorBidi" w:hAnsiTheme="majorBidi" w:cstheme="majorBidi"/>
          <w:sz w:val="24"/>
          <w:szCs w:val="24"/>
        </w:rPr>
        <w:t>garis</w:t>
      </w:r>
      <w:r w:rsidRPr="00C77B3F">
        <w:rPr>
          <w:rFonts w:asciiTheme="majorBidi" w:hAnsiTheme="majorBidi" w:cstheme="majorBidi"/>
          <w:spacing w:val="17"/>
          <w:sz w:val="24"/>
          <w:szCs w:val="24"/>
        </w:rPr>
        <w:t xml:space="preserve"> </w:t>
      </w:r>
      <w:r w:rsidRPr="00C77B3F">
        <w:rPr>
          <w:rFonts w:asciiTheme="majorBidi" w:hAnsiTheme="majorBidi" w:cstheme="majorBidi"/>
          <w:sz w:val="24"/>
          <w:szCs w:val="24"/>
        </w:rPr>
        <w:t>keturunan</w:t>
      </w:r>
      <w:r w:rsidRPr="00C77B3F">
        <w:rPr>
          <w:rFonts w:asciiTheme="majorBidi" w:hAnsiTheme="majorBidi" w:cstheme="majorBidi"/>
          <w:spacing w:val="17"/>
          <w:sz w:val="24"/>
          <w:szCs w:val="24"/>
        </w:rPr>
        <w:t xml:space="preserve"> </w:t>
      </w:r>
      <w:r w:rsidRPr="00C77B3F">
        <w:rPr>
          <w:rFonts w:asciiTheme="majorBidi" w:hAnsiTheme="majorBidi" w:cstheme="majorBidi"/>
          <w:sz w:val="24"/>
          <w:szCs w:val="24"/>
        </w:rPr>
        <w:t>laki-laki</w:t>
      </w:r>
      <w:r w:rsidRPr="00C77B3F">
        <w:rPr>
          <w:rFonts w:asciiTheme="majorBidi" w:hAnsiTheme="majorBidi" w:cstheme="majorBidi"/>
          <w:spacing w:val="21"/>
          <w:sz w:val="24"/>
          <w:szCs w:val="24"/>
        </w:rPr>
        <w:t xml:space="preserve"> </w:t>
      </w:r>
      <w:r w:rsidRPr="00C77B3F">
        <w:rPr>
          <w:rFonts w:asciiTheme="majorBidi" w:hAnsiTheme="majorBidi" w:cstheme="majorBidi"/>
          <w:sz w:val="24"/>
          <w:szCs w:val="24"/>
        </w:rPr>
        <w:t>dan</w:t>
      </w:r>
      <w:r w:rsidRPr="00C77B3F">
        <w:rPr>
          <w:rFonts w:asciiTheme="majorBidi" w:hAnsiTheme="majorBidi" w:cstheme="majorBidi"/>
          <w:spacing w:val="19"/>
          <w:sz w:val="24"/>
          <w:szCs w:val="24"/>
        </w:rPr>
        <w:t xml:space="preserve"> </w:t>
      </w:r>
      <w:r w:rsidRPr="00C77B3F">
        <w:rPr>
          <w:rFonts w:asciiTheme="majorBidi" w:hAnsiTheme="majorBidi" w:cstheme="majorBidi"/>
          <w:sz w:val="24"/>
          <w:szCs w:val="24"/>
        </w:rPr>
        <w:t>juga</w:t>
      </w:r>
      <w:r w:rsidR="00712065" w:rsidRPr="00C77B3F">
        <w:rPr>
          <w:rFonts w:asciiTheme="majorBidi" w:hAnsiTheme="majorBidi" w:cstheme="majorBidi"/>
          <w:sz w:val="24"/>
          <w:szCs w:val="24"/>
        </w:rPr>
        <w:t xml:space="preserve"> kerabat dari garis keturunan perempuan. Dalam ayat 7 surah an-Nisa dijelaskan bahwa seorang laki-laki dan perempuan berhak mendapatkan warisan dari pihak ayahnya dan juga dari pihak ibunya.</w:t>
      </w:r>
    </w:p>
    <w:p w:rsidR="00712065" w:rsidRPr="00C77B3F" w:rsidRDefault="00712065" w:rsidP="00F15CB3">
      <w:pPr>
        <w:pStyle w:val="ListParagraph"/>
        <w:widowControl w:val="0"/>
        <w:numPr>
          <w:ilvl w:val="0"/>
          <w:numId w:val="30"/>
        </w:numPr>
        <w:tabs>
          <w:tab w:val="left" w:pos="851"/>
        </w:tabs>
        <w:autoSpaceDE w:val="0"/>
        <w:autoSpaceDN w:val="0"/>
        <w:spacing w:before="1"/>
        <w:ind w:left="851" w:right="316" w:hanging="425"/>
        <w:contextualSpacing w:val="0"/>
        <w:rPr>
          <w:rFonts w:asciiTheme="majorBidi" w:hAnsiTheme="majorBidi" w:cstheme="majorBidi"/>
          <w:sz w:val="24"/>
          <w:szCs w:val="24"/>
        </w:rPr>
      </w:pPr>
      <w:r w:rsidRPr="00C77B3F">
        <w:rPr>
          <w:rFonts w:asciiTheme="majorBidi" w:hAnsiTheme="majorBidi" w:cstheme="majorBidi"/>
          <w:sz w:val="24"/>
          <w:szCs w:val="24"/>
        </w:rPr>
        <w:t xml:space="preserve">Asas individual, yaitu bahwa harta peninggalan yang ditinggal mati oleh pribadi langsung terbagi kepada masing-masing ahli waris. Pembagian secara individual ini didasarkan pada ketentuan bahwa setiap insan sebagai pribadi mempunyai kemampuan untuk menjalankan hak </w:t>
      </w:r>
      <w:r w:rsidRPr="00C77B3F">
        <w:rPr>
          <w:rFonts w:asciiTheme="majorBidi" w:hAnsiTheme="majorBidi" w:cstheme="majorBidi"/>
          <w:spacing w:val="-4"/>
          <w:sz w:val="24"/>
          <w:szCs w:val="24"/>
        </w:rPr>
        <w:t>dan</w:t>
      </w:r>
      <w:r w:rsidRPr="00C77B3F">
        <w:rPr>
          <w:rFonts w:asciiTheme="majorBidi" w:hAnsiTheme="majorBidi" w:cstheme="majorBidi"/>
          <w:spacing w:val="52"/>
          <w:sz w:val="24"/>
          <w:szCs w:val="24"/>
        </w:rPr>
        <w:t xml:space="preserve"> </w:t>
      </w:r>
      <w:r w:rsidRPr="00C77B3F">
        <w:rPr>
          <w:rFonts w:asciiTheme="majorBidi" w:hAnsiTheme="majorBidi" w:cstheme="majorBidi"/>
          <w:sz w:val="24"/>
          <w:szCs w:val="24"/>
        </w:rPr>
        <w:t>kewajibannya. Dengan demikian, harta waris yang telah dibagi sesuai dengan ketentuan yang telah ditetapkan menjadi milik ahli waris.</w:t>
      </w:r>
    </w:p>
    <w:p w:rsidR="00712065" w:rsidRPr="00C77B3F" w:rsidRDefault="00712065" w:rsidP="00F15CB3">
      <w:pPr>
        <w:pStyle w:val="ListParagraph"/>
        <w:widowControl w:val="0"/>
        <w:numPr>
          <w:ilvl w:val="0"/>
          <w:numId w:val="30"/>
        </w:numPr>
        <w:tabs>
          <w:tab w:val="left" w:pos="851"/>
        </w:tabs>
        <w:autoSpaceDE w:val="0"/>
        <w:autoSpaceDN w:val="0"/>
        <w:spacing w:before="1"/>
        <w:ind w:left="851" w:right="316" w:hanging="425"/>
        <w:contextualSpacing w:val="0"/>
        <w:rPr>
          <w:rFonts w:asciiTheme="majorBidi" w:hAnsiTheme="majorBidi" w:cstheme="majorBidi"/>
          <w:sz w:val="24"/>
          <w:szCs w:val="24"/>
        </w:rPr>
      </w:pPr>
      <w:r w:rsidRPr="00C77B3F">
        <w:rPr>
          <w:rFonts w:asciiTheme="majorBidi" w:hAnsiTheme="majorBidi" w:cstheme="majorBidi"/>
          <w:sz w:val="24"/>
          <w:szCs w:val="24"/>
        </w:rPr>
        <w:t xml:space="preserve">Asas </w:t>
      </w:r>
      <w:r w:rsidRPr="00C77B3F">
        <w:rPr>
          <w:rFonts w:asciiTheme="majorBidi" w:hAnsiTheme="majorBidi" w:cstheme="majorBidi"/>
          <w:i/>
          <w:sz w:val="24"/>
          <w:szCs w:val="24"/>
        </w:rPr>
        <w:t>keadilan berimbang</w:t>
      </w:r>
      <w:r w:rsidRPr="00C77B3F">
        <w:rPr>
          <w:rFonts w:asciiTheme="majorBidi" w:hAnsiTheme="majorBidi" w:cstheme="majorBidi"/>
          <w:sz w:val="24"/>
          <w:szCs w:val="24"/>
        </w:rPr>
        <w:t>, yaitu ahli waris laki-laki maupun perempuan sama-sama berhak mewarisi harta peninggalan yang ditinggal mati oleh pewaris sebagaimana dijelaskan dalam QS. An-Nisa ayat 7: “Anak laki- laki dan demikian juga anak perempuan ada bagian harta dari peninggalan ibu-bapaknya”.</w:t>
      </w:r>
    </w:p>
    <w:p w:rsidR="00EE5BDA" w:rsidRPr="00C77B3F" w:rsidRDefault="00712065" w:rsidP="00E64376">
      <w:pPr>
        <w:pStyle w:val="ListParagraph"/>
        <w:widowControl w:val="0"/>
        <w:numPr>
          <w:ilvl w:val="0"/>
          <w:numId w:val="30"/>
        </w:numPr>
        <w:tabs>
          <w:tab w:val="left" w:pos="851"/>
        </w:tabs>
        <w:autoSpaceDE w:val="0"/>
        <w:autoSpaceDN w:val="0"/>
        <w:spacing w:before="1"/>
        <w:ind w:left="851" w:right="316" w:hanging="425"/>
        <w:contextualSpacing w:val="0"/>
        <w:rPr>
          <w:rFonts w:asciiTheme="majorBidi" w:hAnsiTheme="majorBidi" w:cstheme="majorBidi"/>
          <w:sz w:val="24"/>
          <w:szCs w:val="24"/>
        </w:rPr>
      </w:pPr>
      <w:r w:rsidRPr="00C77B3F">
        <w:rPr>
          <w:rFonts w:asciiTheme="majorBidi" w:hAnsiTheme="majorBidi" w:cstheme="majorBidi"/>
          <w:sz w:val="24"/>
          <w:szCs w:val="24"/>
        </w:rPr>
        <w:t xml:space="preserve">Asas </w:t>
      </w:r>
      <w:r w:rsidRPr="00C77B3F">
        <w:rPr>
          <w:rFonts w:asciiTheme="majorBidi" w:hAnsiTheme="majorBidi" w:cstheme="majorBidi"/>
          <w:i/>
          <w:sz w:val="24"/>
          <w:szCs w:val="24"/>
        </w:rPr>
        <w:t>kewarisan terjadi akibat kematian</w:t>
      </w:r>
      <w:r w:rsidRPr="00C77B3F">
        <w:rPr>
          <w:rFonts w:asciiTheme="majorBidi" w:hAnsiTheme="majorBidi" w:cstheme="majorBidi"/>
          <w:sz w:val="24"/>
          <w:szCs w:val="24"/>
        </w:rPr>
        <w:t xml:space="preserve">.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menetapkan peralihan harta peninggalan seseorang kepada orang lain dengan nama kewarisan berlaku sesudah meninggalnya pewaris. Dengan demikian,  harta seseorang tidak dapat beralih selama pemilik harta masih hidup.</w:t>
      </w:r>
    </w:p>
    <w:p w:rsidR="00256240" w:rsidRDefault="00712065"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Menurut</w:t>
      </w:r>
      <w:r w:rsidR="00256240" w:rsidRPr="00C77B3F">
        <w:rPr>
          <w:rFonts w:asciiTheme="majorBidi" w:hAnsiTheme="majorBidi" w:cstheme="majorBidi"/>
          <w:sz w:val="24"/>
          <w:szCs w:val="24"/>
        </w:rPr>
        <w:t xml:space="preserve"> Nash Al-Qur’an dan Kompilasi Hukum </w:t>
      </w:r>
      <w:r w:rsidR="006809AA">
        <w:rPr>
          <w:rFonts w:asciiTheme="majorBidi" w:hAnsiTheme="majorBidi" w:cstheme="majorBidi"/>
          <w:sz w:val="24"/>
          <w:szCs w:val="24"/>
        </w:rPr>
        <w:t>Islam</w:t>
      </w:r>
      <w:r w:rsidR="00256240" w:rsidRPr="00C77B3F">
        <w:rPr>
          <w:rFonts w:asciiTheme="majorBidi" w:hAnsiTheme="majorBidi" w:cstheme="majorBidi"/>
          <w:sz w:val="24"/>
          <w:szCs w:val="24"/>
        </w:rPr>
        <w:t xml:space="preserve"> (KHI) bahwa tiap-tiap ahli waris telah mendapatkan bagiannya masing-masing ketika pewaris meninggal, namun pada kenyataannya pada sistem kewarisan Adat Lampung</w:t>
      </w:r>
      <w:r w:rsidR="00D041AA">
        <w:rPr>
          <w:rFonts w:asciiTheme="majorBidi" w:hAnsiTheme="majorBidi" w:cstheme="majorBidi"/>
          <w:sz w:val="24"/>
          <w:szCs w:val="24"/>
        </w:rPr>
        <w:t xml:space="preserve"> Pepadun Abung Siwo Migo di Kecamatan Kotabumi Kabupaten Lampung Utara</w:t>
      </w:r>
      <w:r w:rsidR="00256240" w:rsidRPr="00C77B3F">
        <w:rPr>
          <w:rFonts w:asciiTheme="majorBidi" w:hAnsiTheme="majorBidi" w:cstheme="majorBidi"/>
          <w:sz w:val="24"/>
          <w:szCs w:val="24"/>
        </w:rPr>
        <w:t>, jika pada saat pewaris meninggal,</w:t>
      </w:r>
      <w:r w:rsidR="00243631">
        <w:rPr>
          <w:rFonts w:asciiTheme="majorBidi" w:hAnsiTheme="majorBidi" w:cstheme="majorBidi"/>
          <w:sz w:val="24"/>
          <w:szCs w:val="24"/>
        </w:rPr>
        <w:t xml:space="preserve"> ataupun belum meninggal,</w:t>
      </w:r>
      <w:r w:rsidR="00256240" w:rsidRPr="00C77B3F">
        <w:rPr>
          <w:rFonts w:asciiTheme="majorBidi" w:hAnsiTheme="majorBidi" w:cstheme="majorBidi"/>
          <w:sz w:val="24"/>
          <w:szCs w:val="24"/>
        </w:rPr>
        <w:t xml:space="preserve"> maka anak laki-laki sulung (atau keturunan laki-laki) merupakan ahli waris tunggal dan anak perempuan tidak mendapat bagian yang jelas terhadap harta warisan tersebut</w:t>
      </w:r>
      <w:r w:rsidR="00B73213" w:rsidRPr="00C77B3F">
        <w:rPr>
          <w:rFonts w:asciiTheme="majorBidi" w:hAnsiTheme="majorBidi" w:cstheme="majorBidi"/>
          <w:sz w:val="24"/>
          <w:szCs w:val="24"/>
        </w:rPr>
        <w:t>.</w:t>
      </w:r>
    </w:p>
    <w:p w:rsidR="00D041AA" w:rsidRPr="00D9645B" w:rsidRDefault="0063204D" w:rsidP="00D9645B">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lastRenderedPageBreak/>
        <w:t>Ada dua bentuk harta warisan dalam masyarakat adat Lampung. Pertama, harta warisan adat yang tidak dapat dibagi-bagi. Harta warisan adat yang tidak dapat dibagi-bagi memiliki arti bahwa harta tersebut hanya dapat dimiliki bersama oleh para ahli waris, tidak dapat dikuasai secara perseorangan.</w:t>
      </w:r>
      <w:r w:rsidR="00D9645B" w:rsidRPr="00D9645B">
        <w:rPr>
          <w:rFonts w:asciiTheme="majorBidi" w:hAnsiTheme="majorBidi" w:cstheme="majorBidi"/>
          <w:sz w:val="24"/>
          <w:szCs w:val="24"/>
        </w:rPr>
        <w:t xml:space="preserve"> </w:t>
      </w:r>
      <w:r w:rsidR="00D9645B" w:rsidRPr="00C77B3F">
        <w:rPr>
          <w:rFonts w:asciiTheme="majorBidi" w:hAnsiTheme="majorBidi" w:cstheme="majorBidi"/>
          <w:sz w:val="24"/>
          <w:szCs w:val="24"/>
        </w:rPr>
        <w:t>Kemudian harta tersebut bisa disebut harta pusaka yang turun temurun diwariskan kepada penerus keturunannya. Harta itu dikuasi penyimbang atau anak laki laki tertua atau kerabat lelaki si pewaris menurut tingkatannya masing-masing.</w:t>
      </w:r>
      <w:r w:rsidR="00D9645B" w:rsidRPr="00C77B3F">
        <w:rPr>
          <w:rStyle w:val="FootnoteReference"/>
          <w:rFonts w:asciiTheme="majorBidi" w:hAnsiTheme="majorBidi" w:cstheme="majorBidi"/>
          <w:sz w:val="24"/>
          <w:szCs w:val="24"/>
        </w:rPr>
        <w:footnoteReference w:id="15"/>
      </w:r>
    </w:p>
    <w:p w:rsidR="00796BE1" w:rsidRPr="00C77B3F" w:rsidRDefault="00C3470F"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Bagi sua</w:t>
      </w:r>
      <w:r w:rsidR="00FB01A4" w:rsidRPr="00C77B3F">
        <w:rPr>
          <w:rFonts w:asciiTheme="majorBidi" w:hAnsiTheme="majorBidi" w:cstheme="majorBidi"/>
          <w:sz w:val="24"/>
          <w:szCs w:val="24"/>
        </w:rPr>
        <w:t>t</w:t>
      </w:r>
      <w:r w:rsidRPr="00C77B3F">
        <w:rPr>
          <w:rFonts w:asciiTheme="majorBidi" w:hAnsiTheme="majorBidi" w:cstheme="majorBidi"/>
          <w:sz w:val="24"/>
          <w:szCs w:val="24"/>
        </w:rPr>
        <w:t>u keluarga yang tidak memiliki anak laki-laki maka mereka akan melakukan pengangkatan anak atau adopsi. Pengangkatan anak merupakan  suatu kebiasaan yang berlaku dimasyarakat sesuai dengan aturan dan ketentuan yang berkembang dalam masyarakat, penerus keluarga, pemelihara atas harta kekayaan orang tua dan penerus silsilah orang tua dan kerabat. Ketentuan pengadopsian anak ini bisa dari anak kerabat sendiri, jika tidak ada bisa dari orang lain atau diluar keluarga kerabatnya. Se</w:t>
      </w:r>
      <w:r w:rsidR="0063204D">
        <w:rPr>
          <w:rFonts w:asciiTheme="majorBidi" w:hAnsiTheme="majorBidi" w:cstheme="majorBidi"/>
          <w:sz w:val="24"/>
          <w:szCs w:val="24"/>
        </w:rPr>
        <w:t>l</w:t>
      </w:r>
      <w:r w:rsidRPr="00C77B3F">
        <w:rPr>
          <w:rFonts w:asciiTheme="majorBidi" w:hAnsiTheme="majorBidi" w:cstheme="majorBidi"/>
          <w:sz w:val="24"/>
          <w:szCs w:val="24"/>
        </w:rPr>
        <w:t>ain itu pengangkatan anak juga bertujuan untuk meneruskan keturunan dan akan menggantikan posisi ayah sebagai kepala keluarga.</w:t>
      </w:r>
      <w:r w:rsidR="00C21750" w:rsidRPr="00C77B3F">
        <w:rPr>
          <w:rFonts w:asciiTheme="majorBidi" w:hAnsiTheme="majorBidi" w:cstheme="majorBidi"/>
          <w:sz w:val="24"/>
          <w:szCs w:val="24"/>
        </w:rPr>
        <w:t xml:space="preserve"> Namun pengangkatan anak tidak saja terhadap anak laki-laki tetapi dapat juga mengangkat anak perempuan disesuaikan dengan kondisi yang dihadapi. </w:t>
      </w:r>
    </w:p>
    <w:p w:rsidR="00C3470F" w:rsidRPr="00C77B3F" w:rsidRDefault="00C21750" w:rsidP="00F15CB3">
      <w:pPr>
        <w:pStyle w:val="ListParagraph"/>
        <w:tabs>
          <w:tab w:val="left" w:pos="9639"/>
        </w:tabs>
        <w:ind w:left="426" w:right="108" w:firstLine="992"/>
        <w:rPr>
          <w:rFonts w:asciiTheme="majorBidi" w:hAnsiTheme="majorBidi" w:cstheme="majorBidi"/>
          <w:sz w:val="24"/>
          <w:szCs w:val="24"/>
        </w:rPr>
      </w:pPr>
      <w:r w:rsidRPr="00C77B3F">
        <w:rPr>
          <w:rFonts w:asciiTheme="majorBidi" w:hAnsiTheme="majorBidi" w:cstheme="majorBidi"/>
          <w:sz w:val="24"/>
          <w:szCs w:val="24"/>
        </w:rPr>
        <w:t>Bagi  Masyarakat adat Lampung Pepadun Abung Siwo Migo di</w:t>
      </w:r>
      <w:r w:rsidR="00DA0FEF">
        <w:rPr>
          <w:rFonts w:asciiTheme="majorBidi" w:hAnsiTheme="majorBidi" w:cstheme="majorBidi"/>
          <w:sz w:val="24"/>
          <w:szCs w:val="24"/>
        </w:rPr>
        <w:t xml:space="preserve"> </w:t>
      </w:r>
      <w:r w:rsidR="00DA0FEF" w:rsidRPr="00C77B3F">
        <w:rPr>
          <w:rFonts w:asciiTheme="majorBidi" w:hAnsiTheme="majorBidi" w:cstheme="majorBidi"/>
          <w:sz w:val="24"/>
          <w:szCs w:val="24"/>
        </w:rPr>
        <w:t xml:space="preserve">Kecamatan Kotabumi </w:t>
      </w:r>
      <w:r w:rsidRPr="00C77B3F">
        <w:rPr>
          <w:rFonts w:asciiTheme="majorBidi" w:hAnsiTheme="majorBidi" w:cstheme="majorBidi"/>
          <w:sz w:val="24"/>
          <w:szCs w:val="24"/>
        </w:rPr>
        <w:t xml:space="preserve">yang tidak memiliki anak laki-laki berarti mereka tidak dapat meneruskan garis keturunannya, bagi mereka anak perempuan yang sudah menikah mereka akan mengikuti adat istiadat suaminya sehingga mereka tidak dapat dijadikan penerus adat istiadat keluarga mereka atau orang tuanya. Kecuali mereka melakukan perkawinan semenda yaitu dimana anak laki-laki menantu yang mana akan dijadikan anak penerus keturunan. Seperti yang terjadi pada keluarga dari bapak </w:t>
      </w:r>
      <w:r w:rsidR="003721DA" w:rsidRPr="00C77B3F">
        <w:rPr>
          <w:rFonts w:asciiTheme="majorBidi" w:hAnsiTheme="majorBidi" w:cstheme="majorBidi"/>
          <w:sz w:val="24"/>
          <w:szCs w:val="24"/>
        </w:rPr>
        <w:t xml:space="preserve">Harwan </w:t>
      </w:r>
      <w:r w:rsidRPr="00C77B3F">
        <w:rPr>
          <w:rFonts w:asciiTheme="majorBidi" w:hAnsiTheme="majorBidi" w:cstheme="majorBidi"/>
          <w:sz w:val="24"/>
          <w:szCs w:val="24"/>
        </w:rPr>
        <w:t xml:space="preserve">yang merupakan orang abung Siwo Migo dikecamatan Kotabumi, ia memiliki tiga anak perempuan dan tidak memiliki anak laki-laki , kemudian anak-anaknya </w:t>
      </w:r>
      <w:r w:rsidRPr="00C77B3F">
        <w:rPr>
          <w:rFonts w:asciiTheme="majorBidi" w:hAnsiTheme="majorBidi" w:cstheme="majorBidi"/>
          <w:sz w:val="24"/>
          <w:szCs w:val="24"/>
        </w:rPr>
        <w:lastRenderedPageBreak/>
        <w:t xml:space="preserve">tersebut menikah, yang pertama </w:t>
      </w:r>
      <w:r w:rsidR="00994DB0" w:rsidRPr="00C77B3F">
        <w:rPr>
          <w:rFonts w:asciiTheme="majorBidi" w:hAnsiTheme="majorBidi" w:cstheme="majorBidi"/>
          <w:sz w:val="24"/>
          <w:szCs w:val="24"/>
        </w:rPr>
        <w:t>menikah dengan oran</w:t>
      </w:r>
      <w:r w:rsidR="003721DA" w:rsidRPr="00C77B3F">
        <w:rPr>
          <w:rFonts w:asciiTheme="majorBidi" w:hAnsiTheme="majorBidi" w:cstheme="majorBidi"/>
          <w:sz w:val="24"/>
          <w:szCs w:val="24"/>
        </w:rPr>
        <w:t>g</w:t>
      </w:r>
      <w:r w:rsidR="00994DB0" w:rsidRPr="00C77B3F">
        <w:rPr>
          <w:rFonts w:asciiTheme="majorBidi" w:hAnsiTheme="majorBidi" w:cstheme="majorBidi"/>
          <w:sz w:val="24"/>
          <w:szCs w:val="24"/>
        </w:rPr>
        <w:t xml:space="preserve"> lampung sai</w:t>
      </w:r>
      <w:r w:rsidRPr="00C77B3F">
        <w:rPr>
          <w:rFonts w:asciiTheme="majorBidi" w:hAnsiTheme="majorBidi" w:cstheme="majorBidi"/>
          <w:sz w:val="24"/>
          <w:szCs w:val="24"/>
        </w:rPr>
        <w:t>batin</w:t>
      </w:r>
      <w:r w:rsidR="00994DB0" w:rsidRPr="00C77B3F">
        <w:rPr>
          <w:rFonts w:asciiTheme="majorBidi" w:hAnsiTheme="majorBidi" w:cstheme="majorBidi"/>
          <w:sz w:val="24"/>
          <w:szCs w:val="24"/>
        </w:rPr>
        <w:t>, yang kedua menikah dengan orang sunda, dan yang ketiga menikah dengan orang minang. Sehingga dalam praktik pembagian harta waris menantunyalah yang mendapat bagian harta warisnya, sedangkan anak-anak peremuannya dianggap tidak mendapat  bagian harta waris dari orang tuanya.</w:t>
      </w:r>
      <w:r w:rsidR="00994DB0" w:rsidRPr="00C77B3F">
        <w:rPr>
          <w:rStyle w:val="FootnoteReference"/>
          <w:rFonts w:asciiTheme="majorBidi" w:hAnsiTheme="majorBidi" w:cstheme="majorBidi"/>
          <w:sz w:val="24"/>
          <w:szCs w:val="24"/>
        </w:rPr>
        <w:footnoteReference w:id="16"/>
      </w:r>
    </w:p>
    <w:p w:rsidR="00994DB0" w:rsidRPr="00C77B3F" w:rsidRDefault="00C75BB2" w:rsidP="00DA0FEF">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 xml:space="preserve">Ada </w:t>
      </w:r>
      <w:r w:rsidR="00DA0FEF">
        <w:rPr>
          <w:rFonts w:asciiTheme="majorBidi" w:hAnsiTheme="majorBidi" w:cstheme="majorBidi"/>
          <w:sz w:val="24"/>
          <w:szCs w:val="24"/>
        </w:rPr>
        <w:t>pula</w:t>
      </w:r>
      <w:r>
        <w:rPr>
          <w:rFonts w:asciiTheme="majorBidi" w:hAnsiTheme="majorBidi" w:cstheme="majorBidi"/>
          <w:sz w:val="24"/>
          <w:szCs w:val="24"/>
        </w:rPr>
        <w:t xml:space="preserve"> sebuah keluarga yang</w:t>
      </w:r>
      <w:r w:rsidR="003721DA" w:rsidRPr="00C77B3F">
        <w:rPr>
          <w:rFonts w:asciiTheme="majorBidi" w:hAnsiTheme="majorBidi" w:cstheme="majorBidi"/>
          <w:sz w:val="24"/>
          <w:szCs w:val="24"/>
        </w:rPr>
        <w:t xml:space="preserve"> </w:t>
      </w:r>
      <w:r w:rsidR="00994DB0" w:rsidRPr="00C77B3F">
        <w:rPr>
          <w:rFonts w:asciiTheme="majorBidi" w:hAnsiTheme="majorBidi" w:cstheme="majorBidi"/>
          <w:sz w:val="24"/>
          <w:szCs w:val="24"/>
        </w:rPr>
        <w:t xml:space="preserve">termasuk </w:t>
      </w:r>
      <w:r>
        <w:rPr>
          <w:rFonts w:asciiTheme="majorBidi" w:hAnsiTheme="majorBidi" w:cstheme="majorBidi"/>
          <w:sz w:val="24"/>
          <w:szCs w:val="24"/>
        </w:rPr>
        <w:t xml:space="preserve">Masyarakat </w:t>
      </w:r>
      <w:r w:rsidR="006809AA">
        <w:rPr>
          <w:rFonts w:asciiTheme="majorBidi" w:hAnsiTheme="majorBidi" w:cstheme="majorBidi"/>
          <w:sz w:val="24"/>
          <w:szCs w:val="24"/>
        </w:rPr>
        <w:t>Islam</w:t>
      </w:r>
      <w:r>
        <w:rPr>
          <w:rFonts w:asciiTheme="majorBidi" w:hAnsiTheme="majorBidi" w:cstheme="majorBidi"/>
          <w:sz w:val="24"/>
          <w:szCs w:val="24"/>
        </w:rPr>
        <w:t xml:space="preserve"> suku </w:t>
      </w:r>
      <w:r w:rsidR="00994DB0" w:rsidRPr="00C77B3F">
        <w:rPr>
          <w:rFonts w:asciiTheme="majorBidi" w:hAnsiTheme="majorBidi" w:cstheme="majorBidi"/>
          <w:sz w:val="24"/>
          <w:szCs w:val="24"/>
        </w:rPr>
        <w:t xml:space="preserve">Lampung Abung Siwo Migo Kotabumi dalam praktik kewarisannya ketika </w:t>
      </w:r>
      <w:r w:rsidR="0030364F" w:rsidRPr="00C77B3F">
        <w:rPr>
          <w:rFonts w:asciiTheme="majorBidi" w:hAnsiTheme="majorBidi" w:cstheme="majorBidi"/>
          <w:sz w:val="24"/>
          <w:szCs w:val="24"/>
        </w:rPr>
        <w:t>o</w:t>
      </w:r>
      <w:r w:rsidR="00994DB0" w:rsidRPr="00C77B3F">
        <w:rPr>
          <w:rFonts w:asciiTheme="majorBidi" w:hAnsiTheme="majorBidi" w:cstheme="majorBidi"/>
          <w:sz w:val="24"/>
          <w:szCs w:val="24"/>
        </w:rPr>
        <w:t>rang tuanya meninggal dunia</w:t>
      </w:r>
      <w:r w:rsidR="003721DA" w:rsidRPr="00C77B3F">
        <w:rPr>
          <w:rFonts w:asciiTheme="majorBidi" w:hAnsiTheme="majorBidi" w:cstheme="majorBidi"/>
          <w:sz w:val="24"/>
          <w:szCs w:val="24"/>
        </w:rPr>
        <w:t>,</w:t>
      </w:r>
      <w:r w:rsidR="00994DB0" w:rsidRPr="00C77B3F">
        <w:rPr>
          <w:rFonts w:asciiTheme="majorBidi" w:hAnsiTheme="majorBidi" w:cstheme="majorBidi"/>
          <w:sz w:val="24"/>
          <w:szCs w:val="24"/>
        </w:rPr>
        <w:t xml:space="preserve"> </w:t>
      </w:r>
      <w:r>
        <w:rPr>
          <w:rFonts w:asciiTheme="majorBidi" w:hAnsiTheme="majorBidi" w:cstheme="majorBidi"/>
          <w:sz w:val="24"/>
          <w:szCs w:val="24"/>
        </w:rPr>
        <w:t xml:space="preserve">justru </w:t>
      </w:r>
      <w:r w:rsidR="00994DB0" w:rsidRPr="00C77B3F">
        <w:rPr>
          <w:rFonts w:asciiTheme="majorBidi" w:hAnsiTheme="majorBidi" w:cstheme="majorBidi"/>
          <w:sz w:val="24"/>
          <w:szCs w:val="24"/>
        </w:rPr>
        <w:t xml:space="preserve">tidak lagi menggunakan cara adat </w:t>
      </w:r>
      <w:r w:rsidR="0030364F" w:rsidRPr="00C77B3F">
        <w:rPr>
          <w:rFonts w:asciiTheme="majorBidi" w:hAnsiTheme="majorBidi" w:cstheme="majorBidi"/>
          <w:sz w:val="24"/>
          <w:szCs w:val="24"/>
        </w:rPr>
        <w:t>Lampung Abung Siwo Migo yang patrelin</w:t>
      </w:r>
      <w:r w:rsidR="003721DA" w:rsidRPr="00C77B3F">
        <w:rPr>
          <w:rFonts w:asciiTheme="majorBidi" w:hAnsiTheme="majorBidi" w:cstheme="majorBidi"/>
          <w:sz w:val="24"/>
          <w:szCs w:val="24"/>
        </w:rPr>
        <w:t>e</w:t>
      </w:r>
      <w:r w:rsidR="0030364F" w:rsidRPr="00C77B3F">
        <w:rPr>
          <w:rFonts w:asciiTheme="majorBidi" w:hAnsiTheme="majorBidi" w:cstheme="majorBidi"/>
          <w:sz w:val="24"/>
          <w:szCs w:val="24"/>
        </w:rPr>
        <w:t xml:space="preserve">al </w:t>
      </w:r>
      <w:r w:rsidR="00DA0FEF">
        <w:rPr>
          <w:rFonts w:asciiTheme="majorBidi" w:hAnsiTheme="majorBidi" w:cstheme="majorBidi"/>
          <w:sz w:val="24"/>
          <w:szCs w:val="24"/>
        </w:rPr>
        <w:t>tetapi lebih memilih cara Syari’</w:t>
      </w:r>
      <w:r w:rsidR="0030364F" w:rsidRPr="00C77B3F">
        <w:rPr>
          <w:rFonts w:asciiTheme="majorBidi" w:hAnsiTheme="majorBidi" w:cstheme="majorBidi"/>
          <w:sz w:val="24"/>
          <w:szCs w:val="24"/>
        </w:rPr>
        <w:t xml:space="preserve">at Agama </w:t>
      </w:r>
      <w:r w:rsidR="006809AA">
        <w:rPr>
          <w:rFonts w:asciiTheme="majorBidi" w:hAnsiTheme="majorBidi" w:cstheme="majorBidi"/>
          <w:sz w:val="24"/>
          <w:szCs w:val="24"/>
        </w:rPr>
        <w:t>Islam</w:t>
      </w:r>
      <w:r w:rsidR="0030364F" w:rsidRPr="00C77B3F">
        <w:rPr>
          <w:rFonts w:asciiTheme="majorBidi" w:hAnsiTheme="majorBidi" w:cstheme="majorBidi"/>
          <w:sz w:val="24"/>
          <w:szCs w:val="24"/>
        </w:rPr>
        <w:t xml:space="preserve"> </w:t>
      </w:r>
      <w:r w:rsidR="005039E8" w:rsidRPr="00C77B3F">
        <w:rPr>
          <w:rFonts w:asciiTheme="majorBidi" w:hAnsiTheme="majorBidi" w:cstheme="majorBidi"/>
          <w:sz w:val="24"/>
          <w:szCs w:val="24"/>
        </w:rPr>
        <w:t>dalam pembagian warisan</w:t>
      </w:r>
      <w:r w:rsidR="0030364F" w:rsidRPr="00C77B3F">
        <w:rPr>
          <w:rFonts w:asciiTheme="majorBidi" w:hAnsiTheme="majorBidi" w:cstheme="majorBidi"/>
          <w:sz w:val="24"/>
          <w:szCs w:val="24"/>
        </w:rPr>
        <w:t>.</w:t>
      </w:r>
      <w:r w:rsidR="0030364F" w:rsidRPr="00C77B3F">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1B172F" w:rsidRPr="00C77B3F" w:rsidRDefault="00C75BB2" w:rsidP="00C75BB2">
      <w:pPr>
        <w:pStyle w:val="ListParagraph"/>
        <w:tabs>
          <w:tab w:val="left" w:pos="9639"/>
        </w:tabs>
        <w:ind w:left="426" w:right="108" w:firstLine="992"/>
        <w:rPr>
          <w:rFonts w:asciiTheme="majorBidi" w:hAnsiTheme="majorBidi" w:cstheme="majorBidi"/>
          <w:sz w:val="24"/>
          <w:szCs w:val="24"/>
        </w:rPr>
      </w:pPr>
      <w:r>
        <w:rPr>
          <w:rFonts w:asciiTheme="majorBidi" w:hAnsiTheme="majorBidi" w:cstheme="majorBidi"/>
          <w:sz w:val="24"/>
          <w:szCs w:val="24"/>
        </w:rPr>
        <w:t xml:space="preserve">Berbeda lagi dengan </w:t>
      </w:r>
      <w:r w:rsidR="0030364F" w:rsidRPr="00C77B3F">
        <w:rPr>
          <w:rFonts w:asciiTheme="majorBidi" w:hAnsiTheme="majorBidi" w:cstheme="majorBidi"/>
          <w:sz w:val="24"/>
          <w:szCs w:val="24"/>
        </w:rPr>
        <w:t>keluarga Pak Hasan yang dikarenakan keragaman suku yang terdapat dalam keluarga</w:t>
      </w:r>
      <w:r w:rsidR="00DA0FEF">
        <w:rPr>
          <w:rFonts w:asciiTheme="majorBidi" w:hAnsiTheme="majorBidi" w:cstheme="majorBidi"/>
          <w:sz w:val="24"/>
          <w:szCs w:val="24"/>
        </w:rPr>
        <w:t>nya akibat dari pernikahan anak-</w:t>
      </w:r>
      <w:r w:rsidR="0030364F" w:rsidRPr="00C77B3F">
        <w:rPr>
          <w:rFonts w:asciiTheme="majorBidi" w:hAnsiTheme="majorBidi" w:cstheme="majorBidi"/>
          <w:sz w:val="24"/>
          <w:szCs w:val="24"/>
        </w:rPr>
        <w:t>anakn</w:t>
      </w:r>
      <w:r w:rsidR="003721DA" w:rsidRPr="00C77B3F">
        <w:rPr>
          <w:rFonts w:asciiTheme="majorBidi" w:hAnsiTheme="majorBidi" w:cstheme="majorBidi"/>
          <w:sz w:val="24"/>
          <w:szCs w:val="24"/>
        </w:rPr>
        <w:t>ya denga</w:t>
      </w:r>
      <w:r w:rsidR="00175D21" w:rsidRPr="00C77B3F">
        <w:rPr>
          <w:rFonts w:asciiTheme="majorBidi" w:hAnsiTheme="majorBidi" w:cstheme="majorBidi"/>
          <w:sz w:val="24"/>
          <w:szCs w:val="24"/>
        </w:rPr>
        <w:t>n selain suku lampung, ak</w:t>
      </w:r>
      <w:r w:rsidR="003721DA" w:rsidRPr="00C77B3F">
        <w:rPr>
          <w:rFonts w:asciiTheme="majorBidi" w:hAnsiTheme="majorBidi" w:cstheme="majorBidi"/>
          <w:sz w:val="24"/>
          <w:szCs w:val="24"/>
        </w:rPr>
        <w:t>h</w:t>
      </w:r>
      <w:r w:rsidR="00175D21" w:rsidRPr="00C77B3F">
        <w:rPr>
          <w:rFonts w:asciiTheme="majorBidi" w:hAnsiTheme="majorBidi" w:cstheme="majorBidi"/>
          <w:sz w:val="24"/>
          <w:szCs w:val="24"/>
        </w:rPr>
        <w:t>irnya dalam praktik pembagian harta warisnya dibagi r</w:t>
      </w:r>
      <w:r>
        <w:rPr>
          <w:rFonts w:asciiTheme="majorBidi" w:hAnsiTheme="majorBidi" w:cstheme="majorBidi"/>
          <w:sz w:val="24"/>
          <w:szCs w:val="24"/>
        </w:rPr>
        <w:t>ata kepada seluruh anak-anaknya</w:t>
      </w:r>
      <w:r w:rsidR="00175D21" w:rsidRPr="00C77B3F">
        <w:rPr>
          <w:rFonts w:asciiTheme="majorBidi" w:hAnsiTheme="majorBidi" w:cstheme="majorBidi"/>
          <w:sz w:val="24"/>
          <w:szCs w:val="24"/>
        </w:rPr>
        <w:t>.</w:t>
      </w:r>
      <w:r w:rsidR="00175D21" w:rsidRPr="00C77B3F">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C77B3F">
        <w:rPr>
          <w:rFonts w:asciiTheme="majorBidi" w:hAnsiTheme="majorBidi" w:cstheme="majorBidi"/>
          <w:sz w:val="24"/>
          <w:szCs w:val="24"/>
        </w:rPr>
        <w:t xml:space="preserve">Dan </w:t>
      </w:r>
      <w:r>
        <w:rPr>
          <w:rFonts w:asciiTheme="majorBidi" w:hAnsiTheme="majorBidi" w:cstheme="majorBidi"/>
          <w:sz w:val="24"/>
          <w:szCs w:val="24"/>
        </w:rPr>
        <w:t>ada juga keluarga yang membagi</w:t>
      </w:r>
      <w:r w:rsidRPr="00C77B3F">
        <w:rPr>
          <w:rFonts w:asciiTheme="majorBidi" w:hAnsiTheme="majorBidi" w:cstheme="majorBidi"/>
          <w:sz w:val="24"/>
          <w:szCs w:val="24"/>
        </w:rPr>
        <w:t xml:space="preserve">kan harta </w:t>
      </w:r>
      <w:r>
        <w:rPr>
          <w:rFonts w:asciiTheme="majorBidi" w:hAnsiTheme="majorBidi" w:cstheme="majorBidi"/>
          <w:sz w:val="24"/>
          <w:szCs w:val="24"/>
        </w:rPr>
        <w:t xml:space="preserve">waris </w:t>
      </w:r>
      <w:r w:rsidRPr="00C77B3F">
        <w:rPr>
          <w:rFonts w:asciiTheme="majorBidi" w:hAnsiTheme="majorBidi" w:cstheme="majorBidi"/>
          <w:sz w:val="24"/>
          <w:szCs w:val="24"/>
        </w:rPr>
        <w:t>kepada anak-anaknya sebelum o</w:t>
      </w:r>
      <w:r>
        <w:rPr>
          <w:rFonts w:asciiTheme="majorBidi" w:hAnsiTheme="majorBidi" w:cstheme="majorBidi"/>
          <w:sz w:val="24"/>
          <w:szCs w:val="24"/>
        </w:rPr>
        <w:t>r</w:t>
      </w:r>
      <w:r w:rsidRPr="00C77B3F">
        <w:rPr>
          <w:rFonts w:asciiTheme="majorBidi" w:hAnsiTheme="majorBidi" w:cstheme="majorBidi"/>
          <w:sz w:val="24"/>
          <w:szCs w:val="24"/>
        </w:rPr>
        <w:t>ang tuany</w:t>
      </w:r>
      <w:r>
        <w:rPr>
          <w:rFonts w:asciiTheme="majorBidi" w:hAnsiTheme="majorBidi" w:cstheme="majorBidi"/>
          <w:sz w:val="24"/>
          <w:szCs w:val="24"/>
        </w:rPr>
        <w:t>a meninggal dunia agar tidak ter</w:t>
      </w:r>
      <w:r w:rsidRPr="00C77B3F">
        <w:rPr>
          <w:rFonts w:asciiTheme="majorBidi" w:hAnsiTheme="majorBidi" w:cstheme="majorBidi"/>
          <w:sz w:val="24"/>
          <w:szCs w:val="24"/>
        </w:rPr>
        <w:t>jadi perselisihan setelah orang tuanya meninggal</w:t>
      </w:r>
      <w:r>
        <w:rPr>
          <w:rFonts w:asciiTheme="majorBidi" w:hAnsiTheme="majorBidi" w:cstheme="majorBidi"/>
          <w:sz w:val="24"/>
          <w:szCs w:val="24"/>
        </w:rPr>
        <w:t xml:space="preserve"> dunia.</w:t>
      </w:r>
    </w:p>
    <w:p w:rsidR="00D9645B" w:rsidRDefault="00581AB1" w:rsidP="00DA0FEF">
      <w:pPr>
        <w:pStyle w:val="ListParagraph"/>
        <w:tabs>
          <w:tab w:val="left" w:pos="9639"/>
        </w:tabs>
        <w:ind w:left="426" w:right="108" w:firstLine="992"/>
        <w:rPr>
          <w:rFonts w:asciiTheme="majorBidi" w:hAnsiTheme="majorBidi" w:cstheme="majorBidi"/>
          <w:bCs/>
          <w:sz w:val="24"/>
          <w:szCs w:val="24"/>
        </w:rPr>
      </w:pPr>
      <w:r w:rsidRPr="00C77B3F">
        <w:rPr>
          <w:rFonts w:asciiTheme="majorBidi" w:hAnsiTheme="majorBidi" w:cstheme="majorBidi"/>
          <w:sz w:val="24"/>
          <w:szCs w:val="24"/>
        </w:rPr>
        <w:t xml:space="preserve">Berdasarkan </w:t>
      </w:r>
      <w:r w:rsidR="00C75BB2">
        <w:rPr>
          <w:rFonts w:asciiTheme="majorBidi" w:hAnsiTheme="majorBidi" w:cstheme="majorBidi"/>
          <w:sz w:val="24"/>
          <w:szCs w:val="24"/>
        </w:rPr>
        <w:t xml:space="preserve">beberapa permasalahan </w:t>
      </w:r>
      <w:r w:rsidR="00D9645B">
        <w:rPr>
          <w:rFonts w:asciiTheme="majorBidi" w:hAnsiTheme="majorBidi" w:cstheme="majorBidi"/>
          <w:sz w:val="24"/>
          <w:szCs w:val="24"/>
        </w:rPr>
        <w:t xml:space="preserve">hukum waris adat Lampung </w:t>
      </w:r>
      <w:r w:rsidR="00C75BB2">
        <w:rPr>
          <w:rFonts w:asciiTheme="majorBidi" w:hAnsiTheme="majorBidi" w:cstheme="majorBidi"/>
          <w:sz w:val="24"/>
          <w:szCs w:val="24"/>
        </w:rPr>
        <w:t>tersebut penulis tertari</w:t>
      </w:r>
      <w:r w:rsidR="00D9645B">
        <w:rPr>
          <w:rFonts w:asciiTheme="majorBidi" w:hAnsiTheme="majorBidi" w:cstheme="majorBidi"/>
          <w:sz w:val="24"/>
          <w:szCs w:val="24"/>
        </w:rPr>
        <w:t xml:space="preserve">k </w:t>
      </w:r>
      <w:r w:rsidR="0063204D" w:rsidRPr="00243631">
        <w:rPr>
          <w:rFonts w:asciiTheme="majorBidi" w:hAnsiTheme="majorBidi" w:cstheme="majorBidi"/>
          <w:sz w:val="24"/>
          <w:szCs w:val="24"/>
        </w:rPr>
        <w:t>untuk</w:t>
      </w:r>
      <w:r w:rsidR="00C75BB2">
        <w:rPr>
          <w:rFonts w:asciiTheme="majorBidi" w:hAnsiTheme="majorBidi" w:cstheme="majorBidi"/>
          <w:sz w:val="24"/>
          <w:szCs w:val="24"/>
        </w:rPr>
        <w:t xml:space="preserve"> mengangkat permasalahan</w:t>
      </w:r>
      <w:r w:rsidR="00D9645B">
        <w:rPr>
          <w:rFonts w:asciiTheme="majorBidi" w:hAnsiTheme="majorBidi" w:cstheme="majorBidi"/>
          <w:sz w:val="24"/>
          <w:szCs w:val="24"/>
        </w:rPr>
        <w:t xml:space="preserve"> tersebut berdasarkan Tinjauan Hukum </w:t>
      </w:r>
      <w:r w:rsidR="006809AA">
        <w:rPr>
          <w:rFonts w:asciiTheme="majorBidi" w:hAnsiTheme="majorBidi" w:cstheme="majorBidi"/>
          <w:sz w:val="24"/>
          <w:szCs w:val="24"/>
        </w:rPr>
        <w:t>Islam</w:t>
      </w:r>
      <w:r w:rsidR="00D9645B">
        <w:rPr>
          <w:rFonts w:asciiTheme="majorBidi" w:hAnsiTheme="majorBidi" w:cstheme="majorBidi"/>
          <w:sz w:val="24"/>
          <w:szCs w:val="24"/>
        </w:rPr>
        <w:t xml:space="preserve"> atau Perspektif Hukum </w:t>
      </w:r>
      <w:r w:rsidR="006809AA">
        <w:rPr>
          <w:rFonts w:asciiTheme="majorBidi" w:hAnsiTheme="majorBidi" w:cstheme="majorBidi"/>
          <w:sz w:val="24"/>
          <w:szCs w:val="24"/>
        </w:rPr>
        <w:t>Islam</w:t>
      </w:r>
      <w:r w:rsidR="00D9645B">
        <w:rPr>
          <w:rFonts w:asciiTheme="majorBidi" w:hAnsiTheme="majorBidi" w:cstheme="majorBidi"/>
          <w:sz w:val="24"/>
          <w:szCs w:val="24"/>
        </w:rPr>
        <w:t xml:space="preserve"> dengan pendekatan </w:t>
      </w:r>
      <w:r w:rsidR="00A66312" w:rsidRPr="00A66312">
        <w:rPr>
          <w:rFonts w:asciiTheme="majorBidi" w:hAnsiTheme="majorBidi" w:cstheme="majorBidi"/>
          <w:i/>
          <w:iCs/>
          <w:sz w:val="24"/>
          <w:szCs w:val="24"/>
        </w:rPr>
        <w:t>‘Urf</w:t>
      </w:r>
      <w:r w:rsidR="00D9645B">
        <w:rPr>
          <w:rFonts w:asciiTheme="majorBidi" w:hAnsiTheme="majorBidi" w:cstheme="majorBidi"/>
          <w:sz w:val="24"/>
          <w:szCs w:val="24"/>
        </w:rPr>
        <w:t xml:space="preserve"> untuk </w:t>
      </w:r>
      <w:r w:rsidR="0063204D" w:rsidRPr="00243631">
        <w:rPr>
          <w:rFonts w:asciiTheme="majorBidi" w:hAnsiTheme="majorBidi" w:cstheme="majorBidi"/>
          <w:spacing w:val="9"/>
          <w:sz w:val="24"/>
          <w:szCs w:val="24"/>
        </w:rPr>
        <w:t xml:space="preserve"> </w:t>
      </w:r>
      <w:r w:rsidR="0063204D" w:rsidRPr="00243631">
        <w:rPr>
          <w:rFonts w:asciiTheme="majorBidi" w:hAnsiTheme="majorBidi" w:cstheme="majorBidi"/>
          <w:sz w:val="24"/>
          <w:szCs w:val="24"/>
        </w:rPr>
        <w:t xml:space="preserve">dijadikan </w:t>
      </w:r>
      <w:r w:rsidR="00C75BB2">
        <w:rPr>
          <w:rFonts w:asciiTheme="majorBidi" w:hAnsiTheme="majorBidi" w:cstheme="majorBidi"/>
          <w:sz w:val="24"/>
          <w:szCs w:val="24"/>
        </w:rPr>
        <w:t xml:space="preserve">sebuah </w:t>
      </w:r>
      <w:r w:rsidR="0063204D" w:rsidRPr="00243631">
        <w:rPr>
          <w:rFonts w:asciiTheme="majorBidi" w:hAnsiTheme="majorBidi" w:cstheme="majorBidi"/>
          <w:sz w:val="24"/>
          <w:szCs w:val="24"/>
        </w:rPr>
        <w:t xml:space="preserve">kajian penelitian, </w:t>
      </w:r>
      <w:r w:rsidR="00D9645B" w:rsidRPr="00D9645B">
        <w:rPr>
          <w:rFonts w:asciiTheme="majorBidi" w:hAnsiTheme="majorBidi" w:cstheme="majorBidi"/>
          <w:sz w:val="24"/>
          <w:szCs w:val="24"/>
        </w:rPr>
        <w:t>dalam karya ilmiah tesis dengan judul : “</w:t>
      </w:r>
      <w:r w:rsidR="00D9645B" w:rsidRPr="00D9645B">
        <w:rPr>
          <w:rFonts w:asciiTheme="majorBidi" w:hAnsiTheme="majorBidi" w:cstheme="majorBidi"/>
          <w:bCs/>
          <w:sz w:val="24"/>
          <w:szCs w:val="24"/>
        </w:rPr>
        <w:t xml:space="preserve">PEMBAGIAN  HARTA WARIS PADA </w:t>
      </w:r>
      <w:r w:rsidR="00D9645B" w:rsidRPr="00D9645B">
        <w:rPr>
          <w:rFonts w:asciiTheme="majorBidi" w:hAnsiTheme="majorBidi" w:cstheme="majorBidi"/>
          <w:sz w:val="24"/>
          <w:szCs w:val="24"/>
        </w:rPr>
        <w:t xml:space="preserve">MASYARAKAT </w:t>
      </w:r>
      <w:r w:rsidR="006809AA">
        <w:rPr>
          <w:rFonts w:asciiTheme="majorBidi" w:hAnsiTheme="majorBidi" w:cstheme="majorBidi"/>
          <w:sz w:val="24"/>
          <w:szCs w:val="24"/>
        </w:rPr>
        <w:t>ISLAM</w:t>
      </w:r>
      <w:r w:rsidR="00D9645B" w:rsidRPr="00D9645B">
        <w:rPr>
          <w:rFonts w:asciiTheme="majorBidi" w:hAnsiTheme="majorBidi" w:cstheme="majorBidi"/>
          <w:sz w:val="24"/>
          <w:szCs w:val="24"/>
        </w:rPr>
        <w:t xml:space="preserve">  ADAT LAMPUNG PEPADUN ABUNG SIWO MIGO </w:t>
      </w:r>
      <w:r w:rsidR="00D9645B" w:rsidRPr="00D9645B">
        <w:rPr>
          <w:rFonts w:asciiTheme="majorBidi" w:hAnsiTheme="majorBidi" w:cstheme="majorBidi"/>
          <w:bCs/>
          <w:sz w:val="24"/>
          <w:szCs w:val="24"/>
        </w:rPr>
        <w:t xml:space="preserve">MENURUT </w:t>
      </w:r>
      <w:r w:rsidR="00D9645B">
        <w:rPr>
          <w:rFonts w:asciiTheme="majorBidi" w:hAnsiTheme="majorBidi" w:cstheme="majorBidi"/>
          <w:bCs/>
          <w:sz w:val="24"/>
          <w:szCs w:val="24"/>
        </w:rPr>
        <w:t>PERSPEKTIF</w:t>
      </w:r>
      <w:r w:rsidR="00D9645B" w:rsidRPr="00D9645B">
        <w:rPr>
          <w:rFonts w:asciiTheme="majorBidi" w:hAnsiTheme="majorBidi" w:cstheme="majorBidi"/>
          <w:bCs/>
          <w:sz w:val="24"/>
          <w:szCs w:val="24"/>
        </w:rPr>
        <w:t xml:space="preserve"> HUKUM </w:t>
      </w:r>
      <w:r w:rsidR="006809AA">
        <w:rPr>
          <w:rFonts w:asciiTheme="majorBidi" w:hAnsiTheme="majorBidi" w:cstheme="majorBidi"/>
          <w:bCs/>
          <w:sz w:val="24"/>
          <w:szCs w:val="24"/>
        </w:rPr>
        <w:t>ISLAM</w:t>
      </w:r>
      <w:r w:rsidR="00D9645B" w:rsidRPr="00D9645B">
        <w:rPr>
          <w:rFonts w:asciiTheme="majorBidi" w:hAnsiTheme="majorBidi" w:cstheme="majorBidi"/>
          <w:bCs/>
          <w:sz w:val="24"/>
          <w:szCs w:val="24"/>
        </w:rPr>
        <w:t xml:space="preserve"> (Kecamatan Kotabumi, Kabupaten Lampung Utara).</w:t>
      </w:r>
    </w:p>
    <w:p w:rsidR="00DA0FEF" w:rsidRPr="00DA0FEF" w:rsidRDefault="00DA0FEF" w:rsidP="00DA0FEF">
      <w:pPr>
        <w:pStyle w:val="ListParagraph"/>
        <w:tabs>
          <w:tab w:val="left" w:pos="9639"/>
        </w:tabs>
        <w:ind w:left="426" w:right="108" w:firstLine="992"/>
        <w:rPr>
          <w:rFonts w:asciiTheme="majorBidi" w:hAnsiTheme="majorBidi" w:cstheme="majorBidi"/>
          <w:bCs/>
          <w:sz w:val="24"/>
          <w:szCs w:val="24"/>
        </w:rPr>
      </w:pPr>
    </w:p>
    <w:p w:rsidR="00376601" w:rsidRPr="00C77B3F" w:rsidRDefault="00F22559" w:rsidP="00716874">
      <w:pPr>
        <w:pStyle w:val="ListParagraph"/>
        <w:numPr>
          <w:ilvl w:val="0"/>
          <w:numId w:val="1"/>
        </w:numPr>
        <w:tabs>
          <w:tab w:val="left" w:pos="9639"/>
        </w:tabs>
        <w:ind w:left="425" w:right="108" w:hanging="425"/>
        <w:rPr>
          <w:rFonts w:asciiTheme="majorBidi" w:hAnsiTheme="majorBidi" w:cstheme="majorBidi"/>
          <w:b/>
          <w:bCs/>
          <w:sz w:val="24"/>
          <w:szCs w:val="24"/>
        </w:rPr>
      </w:pPr>
      <w:r w:rsidRPr="00C77B3F">
        <w:rPr>
          <w:rFonts w:asciiTheme="majorBidi" w:hAnsiTheme="majorBidi" w:cstheme="majorBidi"/>
          <w:b/>
          <w:bCs/>
          <w:sz w:val="24"/>
          <w:szCs w:val="24"/>
        </w:rPr>
        <w:lastRenderedPageBreak/>
        <w:t>I</w:t>
      </w:r>
      <w:r w:rsidR="00B73213" w:rsidRPr="00C77B3F">
        <w:rPr>
          <w:rFonts w:asciiTheme="majorBidi" w:hAnsiTheme="majorBidi" w:cstheme="majorBidi"/>
          <w:b/>
          <w:bCs/>
          <w:sz w:val="24"/>
          <w:szCs w:val="24"/>
        </w:rPr>
        <w:t xml:space="preserve">dentifikasi </w:t>
      </w:r>
      <w:r w:rsidR="00DB45FD" w:rsidRPr="00C77B3F">
        <w:rPr>
          <w:rFonts w:asciiTheme="majorBidi" w:hAnsiTheme="majorBidi" w:cstheme="majorBidi"/>
          <w:b/>
          <w:bCs/>
          <w:sz w:val="24"/>
          <w:szCs w:val="24"/>
        </w:rPr>
        <w:t xml:space="preserve">Masalah </w:t>
      </w:r>
      <w:r w:rsidRPr="00C77B3F">
        <w:rPr>
          <w:rFonts w:asciiTheme="majorBidi" w:hAnsiTheme="majorBidi" w:cstheme="majorBidi"/>
          <w:b/>
          <w:bCs/>
          <w:sz w:val="24"/>
          <w:szCs w:val="24"/>
        </w:rPr>
        <w:t xml:space="preserve">dan Batasan Masalah </w:t>
      </w:r>
    </w:p>
    <w:p w:rsidR="00F22559" w:rsidRPr="00C77B3F" w:rsidRDefault="00F22559" w:rsidP="00F15CB3">
      <w:pPr>
        <w:pStyle w:val="ListParagraph"/>
        <w:numPr>
          <w:ilvl w:val="0"/>
          <w:numId w:val="5"/>
        </w:numPr>
        <w:tabs>
          <w:tab w:val="left" w:pos="851"/>
          <w:tab w:val="left" w:pos="9639"/>
        </w:tabs>
        <w:ind w:left="851" w:right="108"/>
        <w:rPr>
          <w:rFonts w:asciiTheme="majorBidi" w:hAnsiTheme="majorBidi" w:cstheme="majorBidi"/>
          <w:b/>
          <w:bCs/>
          <w:sz w:val="24"/>
          <w:szCs w:val="24"/>
        </w:rPr>
      </w:pPr>
      <w:r w:rsidRPr="00C77B3F">
        <w:rPr>
          <w:rFonts w:asciiTheme="majorBidi" w:hAnsiTheme="majorBidi" w:cstheme="majorBidi"/>
          <w:b/>
          <w:bCs/>
          <w:sz w:val="24"/>
          <w:szCs w:val="24"/>
        </w:rPr>
        <w:t>Identifikasi masalah</w:t>
      </w:r>
    </w:p>
    <w:p w:rsidR="00F22559" w:rsidRPr="00C77B3F" w:rsidRDefault="00F22559" w:rsidP="00F15CB3">
      <w:pPr>
        <w:pStyle w:val="ListParagraph"/>
        <w:tabs>
          <w:tab w:val="left" w:pos="9639"/>
        </w:tabs>
        <w:ind w:left="851" w:right="108" w:firstLine="425"/>
        <w:rPr>
          <w:rFonts w:asciiTheme="majorBidi" w:hAnsiTheme="majorBidi" w:cstheme="majorBidi"/>
          <w:sz w:val="24"/>
          <w:szCs w:val="24"/>
        </w:rPr>
      </w:pPr>
      <w:r w:rsidRPr="00C77B3F">
        <w:rPr>
          <w:rFonts w:asciiTheme="majorBidi" w:hAnsiTheme="majorBidi" w:cstheme="majorBidi"/>
          <w:sz w:val="24"/>
          <w:szCs w:val="24"/>
        </w:rPr>
        <w:t xml:space="preserve">Berdasarkan Penjelasan Latar belakang di atas, pada peneliti ini ditemui masalah : </w:t>
      </w:r>
    </w:p>
    <w:p w:rsidR="00FB198C" w:rsidRPr="00FB198C" w:rsidRDefault="00FB198C" w:rsidP="00FB198C">
      <w:pPr>
        <w:pStyle w:val="ListParagraph"/>
        <w:widowControl w:val="0"/>
        <w:numPr>
          <w:ilvl w:val="0"/>
          <w:numId w:val="8"/>
        </w:numPr>
        <w:tabs>
          <w:tab w:val="left" w:pos="1609"/>
        </w:tabs>
        <w:autoSpaceDE w:val="0"/>
        <w:autoSpaceDN w:val="0"/>
        <w:ind w:left="1276" w:right="320" w:hanging="357"/>
        <w:contextualSpacing w:val="0"/>
        <w:rPr>
          <w:rFonts w:asciiTheme="majorBidi" w:hAnsiTheme="majorBidi" w:cstheme="majorBidi"/>
          <w:sz w:val="24"/>
          <w:szCs w:val="24"/>
        </w:rPr>
      </w:pPr>
      <w:r>
        <w:rPr>
          <w:rFonts w:asciiTheme="majorBidi" w:hAnsiTheme="majorBidi" w:cstheme="majorBidi"/>
          <w:sz w:val="24"/>
          <w:szCs w:val="24"/>
        </w:rPr>
        <w:t>M</w:t>
      </w:r>
      <w:r w:rsidRPr="00C77B3F">
        <w:rPr>
          <w:rFonts w:asciiTheme="majorBidi" w:hAnsiTheme="majorBidi" w:cstheme="majorBidi"/>
          <w:sz w:val="24"/>
          <w:szCs w:val="24"/>
        </w:rPr>
        <w:t>asyarakat adat Lampung Pepadun Abung Siwo Migo</w:t>
      </w:r>
      <w:r w:rsidRPr="00C77B3F">
        <w:rPr>
          <w:rFonts w:asciiTheme="majorBidi" w:hAnsiTheme="majorBidi" w:cstheme="majorBidi"/>
          <w:bCs/>
          <w:sz w:val="24"/>
          <w:szCs w:val="24"/>
        </w:rPr>
        <w:t xml:space="preserve"> </w:t>
      </w:r>
      <w:r w:rsidR="00DA0FEF">
        <w:rPr>
          <w:rFonts w:asciiTheme="majorBidi" w:hAnsiTheme="majorBidi" w:cstheme="majorBidi"/>
          <w:bCs/>
          <w:sz w:val="24"/>
          <w:szCs w:val="24"/>
        </w:rPr>
        <w:t xml:space="preserve">di Kecamatan Kotabumi </w:t>
      </w:r>
      <w:r>
        <w:rPr>
          <w:rFonts w:asciiTheme="majorBidi" w:hAnsiTheme="majorBidi" w:cstheme="majorBidi"/>
          <w:sz w:val="24"/>
          <w:szCs w:val="24"/>
        </w:rPr>
        <w:t xml:space="preserve">menganut sintem </w:t>
      </w:r>
      <w:r w:rsidRPr="00747309">
        <w:rPr>
          <w:rFonts w:asciiTheme="majorBidi" w:hAnsiTheme="majorBidi" w:cstheme="majorBidi"/>
          <w:i/>
          <w:iCs/>
          <w:sz w:val="24"/>
          <w:szCs w:val="24"/>
        </w:rPr>
        <w:t>Patrilineal</w:t>
      </w:r>
      <w:r>
        <w:rPr>
          <w:rFonts w:asciiTheme="majorBidi" w:hAnsiTheme="majorBidi" w:cstheme="majorBidi"/>
          <w:sz w:val="24"/>
          <w:szCs w:val="24"/>
        </w:rPr>
        <w:t xml:space="preserve"> </w:t>
      </w:r>
      <w:r w:rsidRPr="00C77B3F">
        <w:rPr>
          <w:rFonts w:asciiTheme="majorBidi" w:hAnsiTheme="majorBidi" w:cstheme="majorBidi"/>
          <w:sz w:val="24"/>
          <w:szCs w:val="24"/>
        </w:rPr>
        <w:t>dalam pembagian</w:t>
      </w:r>
      <w:r w:rsidRPr="00C77B3F">
        <w:rPr>
          <w:rFonts w:asciiTheme="majorBidi" w:hAnsiTheme="majorBidi" w:cstheme="majorBidi"/>
          <w:spacing w:val="1"/>
          <w:sz w:val="24"/>
          <w:szCs w:val="24"/>
        </w:rPr>
        <w:t xml:space="preserve"> </w:t>
      </w:r>
      <w:r>
        <w:rPr>
          <w:rFonts w:asciiTheme="majorBidi" w:hAnsiTheme="majorBidi" w:cstheme="majorBidi"/>
          <w:spacing w:val="1"/>
          <w:sz w:val="24"/>
          <w:szCs w:val="24"/>
        </w:rPr>
        <w:t xml:space="preserve">harta </w:t>
      </w:r>
      <w:r w:rsidRPr="00C77B3F">
        <w:rPr>
          <w:rFonts w:asciiTheme="majorBidi" w:hAnsiTheme="majorBidi" w:cstheme="majorBidi"/>
          <w:sz w:val="24"/>
          <w:szCs w:val="24"/>
        </w:rPr>
        <w:t>waris.</w:t>
      </w:r>
    </w:p>
    <w:p w:rsidR="00142B30" w:rsidRPr="00C77B3F" w:rsidRDefault="00142B30" w:rsidP="00DB45FD">
      <w:pPr>
        <w:pStyle w:val="ListParagraph"/>
        <w:widowControl w:val="0"/>
        <w:numPr>
          <w:ilvl w:val="0"/>
          <w:numId w:val="8"/>
        </w:numPr>
        <w:tabs>
          <w:tab w:val="left" w:pos="1609"/>
        </w:tabs>
        <w:autoSpaceDE w:val="0"/>
        <w:autoSpaceDN w:val="0"/>
        <w:ind w:left="1276" w:right="320" w:hanging="357"/>
        <w:contextualSpacing w:val="0"/>
        <w:rPr>
          <w:rFonts w:asciiTheme="majorBidi" w:hAnsiTheme="majorBidi" w:cstheme="majorBidi"/>
          <w:sz w:val="24"/>
          <w:szCs w:val="24"/>
        </w:rPr>
      </w:pPr>
      <w:r w:rsidRPr="00C77B3F">
        <w:rPr>
          <w:rFonts w:asciiTheme="majorBidi" w:hAnsiTheme="majorBidi" w:cstheme="majorBidi"/>
          <w:sz w:val="24"/>
          <w:szCs w:val="24"/>
        </w:rPr>
        <w:t>Mayoritas masyarakat adat Lampung Pepadun Abung Siwo Migo</w:t>
      </w:r>
      <w:r w:rsidR="00747309">
        <w:rPr>
          <w:rFonts w:asciiTheme="majorBidi" w:hAnsiTheme="majorBidi" w:cstheme="majorBidi"/>
          <w:sz w:val="24"/>
          <w:szCs w:val="24"/>
        </w:rPr>
        <w:t xml:space="preserve"> </w:t>
      </w:r>
      <w:r w:rsidR="00DA0FEF">
        <w:rPr>
          <w:rFonts w:asciiTheme="majorBidi" w:hAnsiTheme="majorBidi" w:cstheme="majorBidi"/>
          <w:sz w:val="24"/>
          <w:szCs w:val="24"/>
        </w:rPr>
        <w:t xml:space="preserve">di </w:t>
      </w:r>
      <w:r w:rsidR="00747309">
        <w:rPr>
          <w:rFonts w:asciiTheme="majorBidi" w:hAnsiTheme="majorBidi" w:cstheme="majorBidi"/>
          <w:sz w:val="24"/>
          <w:szCs w:val="24"/>
        </w:rPr>
        <w:t>Kec</w:t>
      </w:r>
      <w:r w:rsidR="00FB198C">
        <w:rPr>
          <w:rFonts w:asciiTheme="majorBidi" w:hAnsiTheme="majorBidi" w:cstheme="majorBidi"/>
          <w:sz w:val="24"/>
          <w:szCs w:val="24"/>
        </w:rPr>
        <w:t xml:space="preserve">amatan </w:t>
      </w:r>
      <w:r w:rsidR="00747309">
        <w:rPr>
          <w:rFonts w:asciiTheme="majorBidi" w:hAnsiTheme="majorBidi" w:cstheme="majorBidi"/>
          <w:sz w:val="24"/>
          <w:szCs w:val="24"/>
        </w:rPr>
        <w:t>Kotabumi</w:t>
      </w:r>
      <w:r w:rsidRPr="00C77B3F">
        <w:rPr>
          <w:rFonts w:asciiTheme="majorBidi" w:hAnsiTheme="majorBidi" w:cstheme="majorBidi"/>
          <w:bCs/>
          <w:sz w:val="24"/>
          <w:szCs w:val="24"/>
        </w:rPr>
        <w:t xml:space="preserve"> </w:t>
      </w:r>
      <w:r w:rsidRPr="00C77B3F">
        <w:rPr>
          <w:rFonts w:asciiTheme="majorBidi" w:hAnsiTheme="majorBidi" w:cstheme="majorBidi"/>
          <w:sz w:val="24"/>
          <w:szCs w:val="24"/>
        </w:rPr>
        <w:t xml:space="preserve">beragama </w:t>
      </w:r>
      <w:r w:rsidR="006809AA">
        <w:rPr>
          <w:rFonts w:asciiTheme="majorBidi" w:hAnsiTheme="majorBidi" w:cstheme="majorBidi"/>
          <w:sz w:val="24"/>
          <w:szCs w:val="24"/>
        </w:rPr>
        <w:t>Islam</w:t>
      </w:r>
      <w:r w:rsidRPr="00C77B3F">
        <w:rPr>
          <w:rFonts w:asciiTheme="majorBidi" w:hAnsiTheme="majorBidi" w:cstheme="majorBidi"/>
          <w:sz w:val="24"/>
          <w:szCs w:val="24"/>
        </w:rPr>
        <w:t>, namun dalam masalah pembagian harta waris sebagian besar masyarakat adat Lampung Pepadun Abung Siwo Migo</w:t>
      </w:r>
      <w:r w:rsidRPr="00C77B3F">
        <w:rPr>
          <w:rFonts w:asciiTheme="majorBidi" w:hAnsiTheme="majorBidi" w:cstheme="majorBidi"/>
          <w:bCs/>
          <w:sz w:val="24"/>
          <w:szCs w:val="24"/>
        </w:rPr>
        <w:t xml:space="preserve"> </w:t>
      </w:r>
      <w:r w:rsidR="00DB45FD">
        <w:rPr>
          <w:rFonts w:asciiTheme="majorBidi" w:hAnsiTheme="majorBidi" w:cstheme="majorBidi"/>
          <w:bCs/>
          <w:sz w:val="24"/>
          <w:szCs w:val="24"/>
        </w:rPr>
        <w:t xml:space="preserve">masih </w:t>
      </w:r>
      <w:r w:rsidR="00DB45FD">
        <w:rPr>
          <w:rFonts w:asciiTheme="majorBidi" w:hAnsiTheme="majorBidi" w:cstheme="majorBidi"/>
          <w:sz w:val="24"/>
          <w:szCs w:val="24"/>
        </w:rPr>
        <w:t>menggunakan hukum</w:t>
      </w:r>
      <w:r w:rsidRPr="00C77B3F">
        <w:rPr>
          <w:rFonts w:asciiTheme="majorBidi" w:hAnsiTheme="majorBidi" w:cstheme="majorBidi"/>
          <w:sz w:val="24"/>
          <w:szCs w:val="24"/>
        </w:rPr>
        <w:t xml:space="preserve"> adat, </w:t>
      </w:r>
      <w:r w:rsidR="00DB45FD">
        <w:rPr>
          <w:rFonts w:asciiTheme="majorBidi" w:hAnsiTheme="majorBidi" w:cstheme="majorBidi"/>
          <w:sz w:val="24"/>
          <w:szCs w:val="24"/>
        </w:rPr>
        <w:t xml:space="preserve">dari pada </w:t>
      </w:r>
      <w:r w:rsidRPr="00C77B3F">
        <w:rPr>
          <w:rFonts w:asciiTheme="majorBidi" w:hAnsiTheme="majorBidi" w:cstheme="majorBidi"/>
          <w:sz w:val="24"/>
          <w:szCs w:val="24"/>
        </w:rPr>
        <w:t xml:space="preserve">hukum </w:t>
      </w:r>
      <w:r w:rsidR="006809AA">
        <w:rPr>
          <w:rFonts w:asciiTheme="majorBidi" w:hAnsiTheme="majorBidi" w:cstheme="majorBidi"/>
          <w:sz w:val="24"/>
          <w:szCs w:val="24"/>
        </w:rPr>
        <w:t>Islam</w:t>
      </w:r>
      <w:r w:rsidRPr="00C77B3F">
        <w:rPr>
          <w:rFonts w:asciiTheme="majorBidi" w:hAnsiTheme="majorBidi" w:cstheme="majorBidi"/>
          <w:sz w:val="24"/>
          <w:szCs w:val="24"/>
        </w:rPr>
        <w:t>.</w:t>
      </w:r>
    </w:p>
    <w:p w:rsidR="00BE1BC8" w:rsidRDefault="00716874" w:rsidP="00716874">
      <w:pPr>
        <w:pStyle w:val="ListParagraph"/>
        <w:widowControl w:val="0"/>
        <w:numPr>
          <w:ilvl w:val="0"/>
          <w:numId w:val="8"/>
        </w:numPr>
        <w:tabs>
          <w:tab w:val="left" w:pos="1609"/>
        </w:tabs>
        <w:autoSpaceDE w:val="0"/>
        <w:autoSpaceDN w:val="0"/>
        <w:ind w:left="1276" w:right="320" w:hanging="357"/>
        <w:contextualSpacing w:val="0"/>
        <w:rPr>
          <w:rFonts w:asciiTheme="majorBidi" w:hAnsiTheme="majorBidi" w:cstheme="majorBidi"/>
          <w:sz w:val="24"/>
          <w:szCs w:val="24"/>
        </w:rPr>
      </w:pPr>
      <w:r>
        <w:rPr>
          <w:rFonts w:asciiTheme="majorBidi" w:hAnsiTheme="majorBidi" w:cstheme="majorBidi"/>
          <w:sz w:val="24"/>
          <w:szCs w:val="24"/>
        </w:rPr>
        <w:t xml:space="preserve">Perbedaan </w:t>
      </w:r>
      <w:r w:rsidR="00142B30" w:rsidRPr="00C77B3F">
        <w:rPr>
          <w:rFonts w:asciiTheme="majorBidi" w:hAnsiTheme="majorBidi" w:cstheme="majorBidi"/>
          <w:sz w:val="24"/>
          <w:szCs w:val="24"/>
        </w:rPr>
        <w:t>antara pembagian harta waris berdasarkan adat Lampung Pepadun den</w:t>
      </w:r>
      <w:r w:rsidR="00653E20">
        <w:rPr>
          <w:rFonts w:asciiTheme="majorBidi" w:hAnsiTheme="majorBidi" w:cstheme="majorBidi"/>
          <w:sz w:val="24"/>
          <w:szCs w:val="24"/>
        </w:rPr>
        <w:t>g</w:t>
      </w:r>
      <w:r w:rsidR="00142B30" w:rsidRPr="00C77B3F">
        <w:rPr>
          <w:rFonts w:asciiTheme="majorBidi" w:hAnsiTheme="majorBidi" w:cstheme="majorBidi"/>
          <w:sz w:val="24"/>
          <w:szCs w:val="24"/>
        </w:rPr>
        <w:t>an hukum</w:t>
      </w:r>
      <w:r w:rsidR="00142B30" w:rsidRPr="00C77B3F">
        <w:rPr>
          <w:rFonts w:asciiTheme="majorBidi" w:hAnsiTheme="majorBidi" w:cstheme="majorBidi"/>
          <w:spacing w:val="2"/>
          <w:sz w:val="24"/>
          <w:szCs w:val="24"/>
        </w:rPr>
        <w:t xml:space="preserve"> </w:t>
      </w:r>
      <w:r w:rsidR="006809AA">
        <w:rPr>
          <w:rFonts w:asciiTheme="majorBidi" w:hAnsiTheme="majorBidi" w:cstheme="majorBidi"/>
          <w:sz w:val="24"/>
          <w:szCs w:val="24"/>
        </w:rPr>
        <w:t>Islam</w:t>
      </w:r>
      <w:r w:rsidR="00142B30" w:rsidRPr="00C77B3F">
        <w:rPr>
          <w:rFonts w:asciiTheme="majorBidi" w:hAnsiTheme="majorBidi" w:cstheme="majorBidi"/>
          <w:sz w:val="24"/>
          <w:szCs w:val="24"/>
        </w:rPr>
        <w:t>.</w:t>
      </w:r>
    </w:p>
    <w:p w:rsidR="00716874" w:rsidRPr="00FB198C" w:rsidRDefault="00716874" w:rsidP="00716874">
      <w:pPr>
        <w:pStyle w:val="ListParagraph"/>
        <w:widowControl w:val="0"/>
        <w:tabs>
          <w:tab w:val="left" w:pos="1609"/>
        </w:tabs>
        <w:autoSpaceDE w:val="0"/>
        <w:autoSpaceDN w:val="0"/>
        <w:ind w:left="1276" w:right="320" w:firstLine="0"/>
        <w:contextualSpacing w:val="0"/>
        <w:rPr>
          <w:rFonts w:asciiTheme="majorBidi" w:hAnsiTheme="majorBidi" w:cstheme="majorBidi"/>
          <w:sz w:val="24"/>
          <w:szCs w:val="24"/>
        </w:rPr>
      </w:pPr>
    </w:p>
    <w:p w:rsidR="00376601" w:rsidRPr="00C77B3F" w:rsidRDefault="00F22559" w:rsidP="00F15CB3">
      <w:pPr>
        <w:pStyle w:val="ListParagraph"/>
        <w:numPr>
          <w:ilvl w:val="0"/>
          <w:numId w:val="5"/>
        </w:numPr>
        <w:tabs>
          <w:tab w:val="left" w:pos="851"/>
          <w:tab w:val="left" w:pos="9639"/>
        </w:tabs>
        <w:ind w:left="851" w:right="108"/>
        <w:rPr>
          <w:rFonts w:asciiTheme="majorBidi" w:hAnsiTheme="majorBidi" w:cstheme="majorBidi"/>
          <w:b/>
          <w:bCs/>
          <w:sz w:val="24"/>
          <w:szCs w:val="24"/>
        </w:rPr>
      </w:pPr>
      <w:r w:rsidRPr="00C77B3F">
        <w:rPr>
          <w:rFonts w:asciiTheme="majorBidi" w:hAnsiTheme="majorBidi" w:cstheme="majorBidi"/>
          <w:b/>
          <w:bCs/>
          <w:sz w:val="24"/>
          <w:szCs w:val="24"/>
        </w:rPr>
        <w:t xml:space="preserve">Batasan Masalah </w:t>
      </w:r>
    </w:p>
    <w:p w:rsidR="00CA0C35" w:rsidRPr="00C77B3F" w:rsidRDefault="00CA0C35" w:rsidP="00716874">
      <w:pPr>
        <w:pStyle w:val="ListParagraph"/>
        <w:tabs>
          <w:tab w:val="left" w:pos="9639"/>
        </w:tabs>
        <w:ind w:left="851" w:firstLine="425"/>
        <w:rPr>
          <w:rFonts w:asciiTheme="majorBidi" w:hAnsiTheme="majorBidi" w:cstheme="majorBidi"/>
          <w:sz w:val="24"/>
          <w:szCs w:val="24"/>
        </w:rPr>
      </w:pPr>
      <w:r w:rsidRPr="00C77B3F">
        <w:rPr>
          <w:rFonts w:asciiTheme="majorBidi" w:hAnsiTheme="majorBidi" w:cstheme="majorBidi"/>
          <w:sz w:val="24"/>
          <w:szCs w:val="24"/>
        </w:rPr>
        <w:t>Karena luasnya masalah yang menyangkut adat Suku Lampung Pepadun Abung Siwo Migo, maka agar pembahasannya lebih jelas dan terarah sesuai dengan yang diharapkan penulis, di sini penulis hanya membahas;</w:t>
      </w:r>
    </w:p>
    <w:p w:rsidR="00CA0C35" w:rsidRPr="00C77B3F" w:rsidRDefault="00CA0C35" w:rsidP="00F15CB3">
      <w:pPr>
        <w:pStyle w:val="ListParagraph"/>
        <w:widowControl w:val="0"/>
        <w:numPr>
          <w:ilvl w:val="2"/>
          <w:numId w:val="33"/>
        </w:numPr>
        <w:autoSpaceDE w:val="0"/>
        <w:autoSpaceDN w:val="0"/>
        <w:ind w:left="1276" w:hanging="363"/>
        <w:contextualSpacing w:val="0"/>
        <w:rPr>
          <w:rFonts w:asciiTheme="majorBidi" w:hAnsiTheme="majorBidi" w:cstheme="majorBidi"/>
          <w:sz w:val="24"/>
          <w:szCs w:val="24"/>
        </w:rPr>
      </w:pPr>
      <w:r w:rsidRPr="00C77B3F">
        <w:rPr>
          <w:rFonts w:asciiTheme="majorBidi" w:hAnsiTheme="majorBidi" w:cstheme="majorBidi"/>
          <w:sz w:val="24"/>
          <w:szCs w:val="24"/>
        </w:rPr>
        <w:t>Tentang pembagian harta waris adat Lampung Pepadun Abung Siwo Migo.</w:t>
      </w:r>
    </w:p>
    <w:p w:rsidR="00CA0C35" w:rsidRPr="00C77B3F" w:rsidRDefault="00CA0C35" w:rsidP="00F15CB3">
      <w:pPr>
        <w:pStyle w:val="ListParagraph"/>
        <w:widowControl w:val="0"/>
        <w:numPr>
          <w:ilvl w:val="2"/>
          <w:numId w:val="33"/>
        </w:numPr>
        <w:autoSpaceDE w:val="0"/>
        <w:autoSpaceDN w:val="0"/>
        <w:ind w:left="1276" w:hanging="363"/>
        <w:contextualSpacing w:val="0"/>
        <w:rPr>
          <w:rFonts w:asciiTheme="majorBidi" w:hAnsiTheme="majorBidi" w:cstheme="majorBidi"/>
          <w:sz w:val="24"/>
          <w:szCs w:val="24"/>
        </w:rPr>
      </w:pPr>
      <w:r w:rsidRPr="00C77B3F">
        <w:rPr>
          <w:rFonts w:asciiTheme="majorBidi" w:hAnsiTheme="majorBidi" w:cstheme="majorBidi"/>
          <w:sz w:val="24"/>
          <w:szCs w:val="24"/>
        </w:rPr>
        <w:t>Tempat penelitian di Kecamatan Kotabumi, Kabupaten Lampung Utara. Penulis memilih lokasi ini karena hukum adat masih cukup kental di praktikkan oleh masyarakat adat</w:t>
      </w:r>
      <w:r w:rsidRPr="00C77B3F">
        <w:rPr>
          <w:rFonts w:asciiTheme="majorBidi" w:hAnsiTheme="majorBidi" w:cstheme="majorBidi"/>
          <w:spacing w:val="-5"/>
          <w:sz w:val="24"/>
          <w:szCs w:val="24"/>
        </w:rPr>
        <w:t xml:space="preserve"> </w:t>
      </w:r>
      <w:r w:rsidRPr="00C77B3F">
        <w:rPr>
          <w:rFonts w:asciiTheme="majorBidi" w:hAnsiTheme="majorBidi" w:cstheme="majorBidi"/>
          <w:sz w:val="24"/>
          <w:szCs w:val="24"/>
        </w:rPr>
        <w:t>setempat.</w:t>
      </w:r>
    </w:p>
    <w:p w:rsidR="00716874" w:rsidRDefault="00CA0C35" w:rsidP="00716874">
      <w:pPr>
        <w:pStyle w:val="ListParagraph"/>
        <w:widowControl w:val="0"/>
        <w:numPr>
          <w:ilvl w:val="2"/>
          <w:numId w:val="33"/>
        </w:numPr>
        <w:autoSpaceDE w:val="0"/>
        <w:autoSpaceDN w:val="0"/>
        <w:ind w:left="1276" w:hanging="363"/>
        <w:contextualSpacing w:val="0"/>
        <w:rPr>
          <w:rFonts w:asciiTheme="majorBidi" w:hAnsiTheme="majorBidi" w:cstheme="majorBidi"/>
          <w:sz w:val="24"/>
          <w:szCs w:val="24"/>
        </w:rPr>
      </w:pPr>
      <w:r w:rsidRPr="00C77B3F">
        <w:rPr>
          <w:rFonts w:asciiTheme="majorBidi" w:hAnsiTheme="majorBidi" w:cstheme="majorBidi"/>
          <w:sz w:val="24"/>
          <w:szCs w:val="24"/>
        </w:rPr>
        <w:t xml:space="preserve">Pembagian waris adat Lampung Pepadun Abung Siwo Migo berdasarkan tinjauan hukum </w:t>
      </w:r>
      <w:r w:rsidR="006809AA">
        <w:rPr>
          <w:rFonts w:asciiTheme="majorBidi" w:hAnsiTheme="majorBidi" w:cstheme="majorBidi"/>
          <w:sz w:val="24"/>
          <w:szCs w:val="24"/>
        </w:rPr>
        <w:t>Islam</w:t>
      </w:r>
      <w:r w:rsidR="00BE1BC8" w:rsidRPr="00716874">
        <w:rPr>
          <w:rFonts w:asciiTheme="majorBidi" w:hAnsiTheme="majorBidi" w:cstheme="majorBidi"/>
          <w:sz w:val="24"/>
          <w:szCs w:val="24"/>
        </w:rPr>
        <w:t>.</w:t>
      </w:r>
    </w:p>
    <w:p w:rsidR="00716874" w:rsidRDefault="00716874" w:rsidP="00716874">
      <w:pPr>
        <w:pStyle w:val="ListParagraph"/>
        <w:widowControl w:val="0"/>
        <w:autoSpaceDE w:val="0"/>
        <w:autoSpaceDN w:val="0"/>
        <w:ind w:left="1608" w:firstLine="0"/>
        <w:contextualSpacing w:val="0"/>
        <w:rPr>
          <w:rFonts w:asciiTheme="majorBidi" w:hAnsiTheme="majorBidi" w:cstheme="majorBidi"/>
          <w:sz w:val="24"/>
          <w:szCs w:val="24"/>
        </w:rPr>
      </w:pPr>
    </w:p>
    <w:p w:rsidR="00716874" w:rsidRDefault="00716874" w:rsidP="00716874">
      <w:pPr>
        <w:pStyle w:val="ListParagraph"/>
        <w:widowControl w:val="0"/>
        <w:autoSpaceDE w:val="0"/>
        <w:autoSpaceDN w:val="0"/>
        <w:ind w:left="1608" w:firstLine="0"/>
        <w:contextualSpacing w:val="0"/>
        <w:rPr>
          <w:rFonts w:asciiTheme="majorBidi" w:hAnsiTheme="majorBidi" w:cstheme="majorBidi"/>
          <w:sz w:val="24"/>
          <w:szCs w:val="24"/>
        </w:rPr>
      </w:pPr>
    </w:p>
    <w:p w:rsidR="00716874" w:rsidRDefault="00716874" w:rsidP="00716874">
      <w:pPr>
        <w:pStyle w:val="ListParagraph"/>
        <w:widowControl w:val="0"/>
        <w:autoSpaceDE w:val="0"/>
        <w:autoSpaceDN w:val="0"/>
        <w:ind w:left="1608" w:firstLine="0"/>
        <w:contextualSpacing w:val="0"/>
        <w:rPr>
          <w:rFonts w:asciiTheme="majorBidi" w:hAnsiTheme="majorBidi" w:cstheme="majorBidi"/>
          <w:sz w:val="24"/>
          <w:szCs w:val="24"/>
        </w:rPr>
      </w:pPr>
    </w:p>
    <w:p w:rsidR="00716874" w:rsidRPr="00DA0FEF" w:rsidRDefault="00716874" w:rsidP="00DA0FEF">
      <w:pPr>
        <w:widowControl w:val="0"/>
        <w:autoSpaceDE w:val="0"/>
        <w:autoSpaceDN w:val="0"/>
        <w:ind w:left="0" w:firstLine="0"/>
        <w:rPr>
          <w:rFonts w:asciiTheme="majorBidi" w:hAnsiTheme="majorBidi" w:cstheme="majorBidi"/>
          <w:sz w:val="24"/>
          <w:szCs w:val="24"/>
        </w:rPr>
      </w:pPr>
    </w:p>
    <w:p w:rsidR="00376601" w:rsidRPr="00C77B3F" w:rsidRDefault="00376601" w:rsidP="00FB198C">
      <w:pPr>
        <w:pStyle w:val="ListParagraph"/>
        <w:numPr>
          <w:ilvl w:val="0"/>
          <w:numId w:val="1"/>
        </w:numPr>
        <w:tabs>
          <w:tab w:val="left" w:pos="9639"/>
        </w:tabs>
        <w:ind w:left="425" w:right="108" w:hanging="425"/>
        <w:rPr>
          <w:rFonts w:asciiTheme="majorBidi" w:hAnsiTheme="majorBidi" w:cstheme="majorBidi"/>
          <w:b/>
          <w:bCs/>
          <w:sz w:val="24"/>
          <w:szCs w:val="24"/>
        </w:rPr>
      </w:pPr>
      <w:r w:rsidRPr="00C77B3F">
        <w:rPr>
          <w:rFonts w:asciiTheme="majorBidi" w:hAnsiTheme="majorBidi" w:cstheme="majorBidi"/>
          <w:b/>
          <w:bCs/>
          <w:sz w:val="24"/>
          <w:szCs w:val="24"/>
        </w:rPr>
        <w:lastRenderedPageBreak/>
        <w:t>Rumusan Masalah</w:t>
      </w:r>
    </w:p>
    <w:p w:rsidR="00F63C12" w:rsidRPr="00C77B3F" w:rsidRDefault="00F63C12" w:rsidP="00FB198C">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sz w:val="24"/>
          <w:szCs w:val="24"/>
        </w:rPr>
        <w:t xml:space="preserve">Berdasarkan </w:t>
      </w:r>
      <w:r w:rsidR="0000298E" w:rsidRPr="00C77B3F">
        <w:rPr>
          <w:rFonts w:asciiTheme="majorBidi" w:hAnsiTheme="majorBidi" w:cstheme="majorBidi"/>
          <w:sz w:val="24"/>
          <w:szCs w:val="24"/>
        </w:rPr>
        <w:t>latar belakang masalah d</w:t>
      </w:r>
      <w:r w:rsidRPr="00C77B3F">
        <w:rPr>
          <w:rFonts w:asciiTheme="majorBidi" w:hAnsiTheme="majorBidi" w:cstheme="majorBidi"/>
          <w:sz w:val="24"/>
          <w:szCs w:val="24"/>
        </w:rPr>
        <w:t>i</w:t>
      </w:r>
      <w:r w:rsidR="0000298E" w:rsidRPr="00C77B3F">
        <w:rPr>
          <w:rFonts w:asciiTheme="majorBidi" w:hAnsiTheme="majorBidi" w:cstheme="majorBidi"/>
          <w:sz w:val="24"/>
          <w:szCs w:val="24"/>
        </w:rPr>
        <w:t xml:space="preserve"> atas, maka p</w:t>
      </w:r>
      <w:r w:rsidRPr="00C77B3F">
        <w:rPr>
          <w:rFonts w:asciiTheme="majorBidi" w:hAnsiTheme="majorBidi" w:cstheme="majorBidi"/>
          <w:sz w:val="24"/>
          <w:szCs w:val="24"/>
        </w:rPr>
        <w:t xml:space="preserve">enulis merumuskan </w:t>
      </w:r>
      <w:r w:rsidR="00CA0C35" w:rsidRPr="00C77B3F">
        <w:rPr>
          <w:rFonts w:asciiTheme="majorBidi" w:hAnsiTheme="majorBidi" w:cstheme="majorBidi"/>
          <w:sz w:val="24"/>
          <w:szCs w:val="24"/>
        </w:rPr>
        <w:t>masalah dalam</w:t>
      </w:r>
      <w:r w:rsidRPr="00C77B3F">
        <w:rPr>
          <w:rFonts w:asciiTheme="majorBidi" w:hAnsiTheme="majorBidi" w:cstheme="majorBidi"/>
          <w:sz w:val="24"/>
          <w:szCs w:val="24"/>
        </w:rPr>
        <w:t xml:space="preserve"> penelitian ini yaitu :</w:t>
      </w:r>
    </w:p>
    <w:p w:rsidR="00CA0C35" w:rsidRPr="00C77B3F" w:rsidRDefault="00CA0C35" w:rsidP="00716874">
      <w:pPr>
        <w:pStyle w:val="ListParagraph"/>
        <w:widowControl w:val="0"/>
        <w:numPr>
          <w:ilvl w:val="0"/>
          <w:numId w:val="36"/>
        </w:numPr>
        <w:tabs>
          <w:tab w:val="left" w:pos="851"/>
        </w:tabs>
        <w:autoSpaceDE w:val="0"/>
        <w:autoSpaceDN w:val="0"/>
        <w:spacing w:before="139"/>
        <w:ind w:left="851" w:right="141"/>
        <w:rPr>
          <w:rFonts w:asciiTheme="majorBidi" w:hAnsiTheme="majorBidi" w:cstheme="majorBidi"/>
          <w:sz w:val="24"/>
          <w:szCs w:val="24"/>
        </w:rPr>
      </w:pPr>
      <w:r w:rsidRPr="00C77B3F">
        <w:rPr>
          <w:rFonts w:asciiTheme="majorBidi" w:hAnsiTheme="majorBidi" w:cstheme="majorBidi"/>
          <w:sz w:val="24"/>
          <w:szCs w:val="24"/>
        </w:rPr>
        <w:t xml:space="preserve">Bagaimana masyarakat adat </w:t>
      </w:r>
      <w:r w:rsidR="00B65C80" w:rsidRPr="00C77B3F">
        <w:rPr>
          <w:rFonts w:asciiTheme="majorBidi" w:hAnsiTheme="majorBidi" w:cstheme="majorBidi"/>
          <w:sz w:val="24"/>
          <w:szCs w:val="24"/>
        </w:rPr>
        <w:t xml:space="preserve">Lampung Pepadun Abung Siwo Migo </w:t>
      </w:r>
      <w:r w:rsidRPr="00C77B3F">
        <w:rPr>
          <w:rFonts w:asciiTheme="majorBidi" w:hAnsiTheme="majorBidi" w:cstheme="majorBidi"/>
          <w:sz w:val="24"/>
          <w:szCs w:val="24"/>
        </w:rPr>
        <w:t xml:space="preserve">di </w:t>
      </w:r>
      <w:r w:rsidR="00B65C80" w:rsidRPr="00C77B3F">
        <w:rPr>
          <w:rFonts w:asciiTheme="majorBidi" w:hAnsiTheme="majorBidi" w:cstheme="majorBidi"/>
          <w:sz w:val="24"/>
          <w:szCs w:val="24"/>
        </w:rPr>
        <w:t>Kec</w:t>
      </w:r>
      <w:r w:rsidR="00716874">
        <w:rPr>
          <w:rFonts w:asciiTheme="majorBidi" w:hAnsiTheme="majorBidi" w:cstheme="majorBidi"/>
          <w:sz w:val="24"/>
          <w:szCs w:val="24"/>
        </w:rPr>
        <w:t>amatan</w:t>
      </w:r>
      <w:r w:rsidR="00B65C80" w:rsidRPr="00C77B3F">
        <w:rPr>
          <w:rFonts w:asciiTheme="majorBidi" w:hAnsiTheme="majorBidi" w:cstheme="majorBidi"/>
          <w:sz w:val="24"/>
          <w:szCs w:val="24"/>
        </w:rPr>
        <w:t xml:space="preserve"> Kotabumi, Kab</w:t>
      </w:r>
      <w:r w:rsidR="00716874">
        <w:rPr>
          <w:rFonts w:asciiTheme="majorBidi" w:hAnsiTheme="majorBidi" w:cstheme="majorBidi"/>
          <w:sz w:val="24"/>
          <w:szCs w:val="24"/>
        </w:rPr>
        <w:t>upaten</w:t>
      </w:r>
      <w:r w:rsidR="00FB198C">
        <w:rPr>
          <w:rFonts w:asciiTheme="majorBidi" w:hAnsiTheme="majorBidi" w:cstheme="majorBidi"/>
          <w:sz w:val="24"/>
          <w:szCs w:val="24"/>
        </w:rPr>
        <w:t xml:space="preserve"> </w:t>
      </w:r>
      <w:r w:rsidR="00B65C80" w:rsidRPr="00C77B3F">
        <w:rPr>
          <w:rFonts w:asciiTheme="majorBidi" w:hAnsiTheme="majorBidi" w:cstheme="majorBidi"/>
          <w:sz w:val="24"/>
          <w:szCs w:val="24"/>
        </w:rPr>
        <w:t>Lampung Utara</w:t>
      </w:r>
      <w:r w:rsidRPr="00C77B3F">
        <w:rPr>
          <w:rFonts w:asciiTheme="majorBidi" w:hAnsiTheme="majorBidi" w:cstheme="majorBidi"/>
          <w:sz w:val="24"/>
          <w:szCs w:val="24"/>
        </w:rPr>
        <w:t>, dalam menyelesaikan pembagian</w:t>
      </w:r>
      <w:r w:rsidRPr="00C77B3F">
        <w:rPr>
          <w:rFonts w:asciiTheme="majorBidi" w:hAnsiTheme="majorBidi" w:cstheme="majorBidi"/>
          <w:spacing w:val="-1"/>
          <w:sz w:val="24"/>
          <w:szCs w:val="24"/>
        </w:rPr>
        <w:t xml:space="preserve"> </w:t>
      </w:r>
      <w:r w:rsidRPr="00C77B3F">
        <w:rPr>
          <w:rFonts w:asciiTheme="majorBidi" w:hAnsiTheme="majorBidi" w:cstheme="majorBidi"/>
          <w:sz w:val="24"/>
          <w:szCs w:val="24"/>
        </w:rPr>
        <w:t>waris</w:t>
      </w:r>
      <w:r w:rsidR="00FB198C">
        <w:rPr>
          <w:rFonts w:asciiTheme="majorBidi" w:hAnsiTheme="majorBidi" w:cstheme="majorBidi"/>
          <w:sz w:val="24"/>
          <w:szCs w:val="24"/>
        </w:rPr>
        <w:t xml:space="preserve"> </w:t>
      </w:r>
      <w:r w:rsidRPr="00C77B3F">
        <w:rPr>
          <w:rFonts w:asciiTheme="majorBidi" w:hAnsiTheme="majorBidi" w:cstheme="majorBidi"/>
          <w:sz w:val="24"/>
          <w:szCs w:val="24"/>
        </w:rPr>
        <w:t>?</w:t>
      </w:r>
    </w:p>
    <w:p w:rsidR="00CA0C35" w:rsidRPr="00C77B3F" w:rsidRDefault="00CA0C35" w:rsidP="00716874">
      <w:pPr>
        <w:pStyle w:val="ListParagraph"/>
        <w:widowControl w:val="0"/>
        <w:numPr>
          <w:ilvl w:val="0"/>
          <w:numId w:val="36"/>
        </w:numPr>
        <w:tabs>
          <w:tab w:val="left" w:pos="851"/>
        </w:tabs>
        <w:autoSpaceDE w:val="0"/>
        <w:autoSpaceDN w:val="0"/>
        <w:spacing w:before="139"/>
        <w:ind w:left="851" w:right="141"/>
        <w:rPr>
          <w:rFonts w:asciiTheme="majorBidi" w:hAnsiTheme="majorBidi" w:cstheme="majorBidi"/>
          <w:sz w:val="24"/>
          <w:szCs w:val="24"/>
        </w:rPr>
      </w:pPr>
      <w:r w:rsidRPr="00C77B3F">
        <w:rPr>
          <w:rFonts w:asciiTheme="majorBidi" w:hAnsiTheme="majorBidi" w:cstheme="majorBidi"/>
          <w:sz w:val="24"/>
          <w:szCs w:val="24"/>
        </w:rPr>
        <w:t xml:space="preserve">Mengapa Masyarakat adat </w:t>
      </w:r>
      <w:r w:rsidR="00B65C80" w:rsidRPr="00C77B3F">
        <w:rPr>
          <w:rFonts w:asciiTheme="majorBidi" w:hAnsiTheme="majorBidi" w:cstheme="majorBidi"/>
          <w:sz w:val="24"/>
          <w:szCs w:val="24"/>
        </w:rPr>
        <w:t xml:space="preserve">Lampung Pepadun Abung Siwo Migo di Kecamatan Kotabumi, Kabupaten Lampung Utara </w:t>
      </w:r>
      <w:r w:rsidR="00FB198C">
        <w:rPr>
          <w:rFonts w:asciiTheme="majorBidi" w:hAnsiTheme="majorBidi" w:cstheme="majorBidi"/>
          <w:sz w:val="24"/>
          <w:szCs w:val="24"/>
        </w:rPr>
        <w:t xml:space="preserve">mayoritas masih menggunakan Hukum Adat dalam pembagian harta waris dari pada Hukum </w:t>
      </w:r>
      <w:r w:rsidR="006809AA">
        <w:rPr>
          <w:rFonts w:asciiTheme="majorBidi" w:hAnsiTheme="majorBidi" w:cstheme="majorBidi"/>
          <w:sz w:val="24"/>
          <w:szCs w:val="24"/>
        </w:rPr>
        <w:t>Islam</w:t>
      </w:r>
      <w:r w:rsidR="00FB198C">
        <w:rPr>
          <w:rFonts w:asciiTheme="majorBidi" w:hAnsiTheme="majorBidi" w:cstheme="majorBidi"/>
          <w:sz w:val="24"/>
          <w:szCs w:val="24"/>
        </w:rPr>
        <w:t xml:space="preserve"> ?</w:t>
      </w:r>
    </w:p>
    <w:p w:rsidR="00CA0C35" w:rsidRPr="00C77B3F" w:rsidRDefault="00CA0C35" w:rsidP="00716874">
      <w:pPr>
        <w:pStyle w:val="ListParagraph"/>
        <w:widowControl w:val="0"/>
        <w:numPr>
          <w:ilvl w:val="0"/>
          <w:numId w:val="36"/>
        </w:numPr>
        <w:tabs>
          <w:tab w:val="left" w:pos="851"/>
        </w:tabs>
        <w:autoSpaceDE w:val="0"/>
        <w:autoSpaceDN w:val="0"/>
        <w:spacing w:before="139"/>
        <w:ind w:left="851" w:right="141"/>
        <w:rPr>
          <w:rFonts w:asciiTheme="majorBidi" w:hAnsiTheme="majorBidi" w:cstheme="majorBidi"/>
          <w:sz w:val="24"/>
          <w:szCs w:val="24"/>
        </w:rPr>
      </w:pPr>
      <w:r w:rsidRPr="00C77B3F">
        <w:rPr>
          <w:rFonts w:asciiTheme="majorBidi" w:hAnsiTheme="majorBidi" w:cstheme="majorBidi"/>
          <w:sz w:val="24"/>
          <w:szCs w:val="24"/>
        </w:rPr>
        <w:t xml:space="preserve">Bagaimana perspektif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terhadap pembagian waris adat </w:t>
      </w:r>
      <w:r w:rsidR="00B65C80" w:rsidRPr="00C77B3F">
        <w:rPr>
          <w:rFonts w:asciiTheme="majorBidi" w:hAnsiTheme="majorBidi" w:cstheme="majorBidi"/>
          <w:sz w:val="24"/>
          <w:szCs w:val="24"/>
        </w:rPr>
        <w:t>Lampung Pepadun Abung Siwo Migo</w:t>
      </w:r>
      <w:r w:rsidR="00716874">
        <w:rPr>
          <w:rFonts w:asciiTheme="majorBidi" w:hAnsiTheme="majorBidi" w:cstheme="majorBidi"/>
          <w:sz w:val="24"/>
          <w:szCs w:val="24"/>
        </w:rPr>
        <w:t xml:space="preserve"> di Kecamatan Kotabumi Kabupaten Lampung Utara</w:t>
      </w:r>
      <w:r w:rsidRPr="00C77B3F">
        <w:rPr>
          <w:rFonts w:asciiTheme="majorBidi" w:hAnsiTheme="majorBidi" w:cstheme="majorBidi"/>
          <w:sz w:val="24"/>
          <w:szCs w:val="24"/>
        </w:rPr>
        <w:t>?</w:t>
      </w:r>
    </w:p>
    <w:p w:rsidR="00B65C80" w:rsidRPr="00C77B3F" w:rsidRDefault="00B65C80" w:rsidP="00B65C80">
      <w:pPr>
        <w:widowControl w:val="0"/>
        <w:tabs>
          <w:tab w:val="left" w:pos="1843"/>
        </w:tabs>
        <w:autoSpaceDE w:val="0"/>
        <w:autoSpaceDN w:val="0"/>
        <w:ind w:left="1483" w:right="320" w:firstLine="0"/>
        <w:rPr>
          <w:rFonts w:asciiTheme="majorBidi" w:hAnsiTheme="majorBidi" w:cstheme="majorBidi"/>
          <w:sz w:val="24"/>
          <w:szCs w:val="24"/>
        </w:rPr>
      </w:pPr>
    </w:p>
    <w:p w:rsidR="00376601" w:rsidRPr="00C77B3F" w:rsidRDefault="00376601" w:rsidP="00F15CB3">
      <w:pPr>
        <w:pStyle w:val="ListParagraph"/>
        <w:numPr>
          <w:ilvl w:val="0"/>
          <w:numId w:val="1"/>
        </w:numPr>
        <w:tabs>
          <w:tab w:val="left" w:pos="9639"/>
        </w:tabs>
        <w:spacing w:line="480" w:lineRule="auto"/>
        <w:ind w:left="426" w:right="108" w:hanging="425"/>
        <w:rPr>
          <w:rFonts w:asciiTheme="majorBidi" w:hAnsiTheme="majorBidi" w:cstheme="majorBidi"/>
          <w:b/>
          <w:bCs/>
          <w:sz w:val="24"/>
          <w:szCs w:val="24"/>
        </w:rPr>
      </w:pPr>
      <w:r w:rsidRPr="00C77B3F">
        <w:rPr>
          <w:rFonts w:asciiTheme="majorBidi" w:hAnsiTheme="majorBidi" w:cstheme="majorBidi"/>
          <w:b/>
          <w:bCs/>
          <w:sz w:val="24"/>
          <w:szCs w:val="24"/>
        </w:rPr>
        <w:t>Tujuan Penelitian dan Kegunaan Penelitian</w:t>
      </w:r>
    </w:p>
    <w:p w:rsidR="00C74168" w:rsidRPr="00C77B3F" w:rsidRDefault="00C74168" w:rsidP="00F15CB3">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sz w:val="24"/>
          <w:szCs w:val="24"/>
        </w:rPr>
        <w:t>Dengan melihat rumusan masalah  yang</w:t>
      </w:r>
      <w:r w:rsidR="00026955" w:rsidRPr="00C77B3F">
        <w:rPr>
          <w:rFonts w:asciiTheme="majorBidi" w:hAnsiTheme="majorBidi" w:cstheme="majorBidi"/>
          <w:sz w:val="24"/>
          <w:szCs w:val="24"/>
        </w:rPr>
        <w:t xml:space="preserve"> </w:t>
      </w:r>
      <w:r w:rsidRPr="00C77B3F">
        <w:rPr>
          <w:rFonts w:asciiTheme="majorBidi" w:hAnsiTheme="majorBidi" w:cstheme="majorBidi"/>
          <w:sz w:val="24"/>
          <w:szCs w:val="24"/>
        </w:rPr>
        <w:t>telah dibahas sebelumnya, maka tujuan yang ingin dicapai dengan masalah yang dibahas dalam penulis ini adalah :</w:t>
      </w:r>
    </w:p>
    <w:p w:rsidR="009079E0" w:rsidRPr="00C77B3F" w:rsidRDefault="009079E0" w:rsidP="0096463F">
      <w:pPr>
        <w:pStyle w:val="ListParagraph"/>
        <w:numPr>
          <w:ilvl w:val="0"/>
          <w:numId w:val="12"/>
        </w:numPr>
        <w:tabs>
          <w:tab w:val="left" w:pos="9639"/>
        </w:tabs>
        <w:ind w:left="851" w:right="108" w:hanging="425"/>
        <w:rPr>
          <w:rFonts w:asciiTheme="majorBidi" w:hAnsiTheme="majorBidi" w:cstheme="majorBidi"/>
          <w:sz w:val="24"/>
          <w:szCs w:val="24"/>
        </w:rPr>
      </w:pPr>
      <w:r w:rsidRPr="00C77B3F">
        <w:rPr>
          <w:rFonts w:asciiTheme="majorBidi" w:hAnsiTheme="majorBidi" w:cstheme="majorBidi"/>
          <w:sz w:val="24"/>
          <w:szCs w:val="24"/>
          <w:lang w:eastAsia="id-ID"/>
        </w:rPr>
        <w:t xml:space="preserve">Untuk </w:t>
      </w:r>
      <w:r w:rsidR="0000298E" w:rsidRPr="00C77B3F">
        <w:rPr>
          <w:rFonts w:asciiTheme="majorBidi" w:hAnsiTheme="majorBidi" w:cstheme="majorBidi"/>
          <w:sz w:val="24"/>
          <w:szCs w:val="24"/>
          <w:lang w:eastAsia="id-ID"/>
        </w:rPr>
        <w:t>mengetahui</w:t>
      </w:r>
      <w:r w:rsidR="0000298E" w:rsidRPr="00C77B3F">
        <w:rPr>
          <w:rFonts w:asciiTheme="majorBidi" w:hAnsiTheme="majorBidi" w:cstheme="majorBidi"/>
          <w:sz w:val="24"/>
          <w:szCs w:val="24"/>
        </w:rPr>
        <w:t xml:space="preserve"> </w:t>
      </w:r>
      <w:r w:rsidR="0096463F">
        <w:rPr>
          <w:rFonts w:asciiTheme="majorBidi" w:hAnsiTheme="majorBidi" w:cstheme="majorBidi"/>
          <w:sz w:val="24"/>
          <w:szCs w:val="24"/>
        </w:rPr>
        <w:t>cara penyelesaian pembagian harta waris pada</w:t>
      </w:r>
      <w:r w:rsidR="0000298E" w:rsidRPr="00C77B3F">
        <w:rPr>
          <w:rFonts w:asciiTheme="majorBidi" w:hAnsiTheme="majorBidi" w:cstheme="majorBidi"/>
          <w:sz w:val="24"/>
          <w:szCs w:val="24"/>
        </w:rPr>
        <w:t xml:space="preserve"> masyarakat </w:t>
      </w:r>
      <w:r w:rsidR="006809AA">
        <w:rPr>
          <w:rFonts w:asciiTheme="majorBidi" w:hAnsiTheme="majorBidi" w:cstheme="majorBidi"/>
          <w:sz w:val="24"/>
          <w:szCs w:val="24"/>
        </w:rPr>
        <w:t>Islam</w:t>
      </w:r>
      <w:r w:rsidR="0000298E" w:rsidRPr="00C77B3F">
        <w:rPr>
          <w:rFonts w:asciiTheme="majorBidi" w:hAnsiTheme="majorBidi" w:cstheme="majorBidi"/>
          <w:sz w:val="24"/>
          <w:szCs w:val="24"/>
        </w:rPr>
        <w:t xml:space="preserve">  adat </w:t>
      </w:r>
      <w:r w:rsidR="00026955" w:rsidRPr="00C77B3F">
        <w:rPr>
          <w:rFonts w:asciiTheme="majorBidi" w:hAnsiTheme="majorBidi" w:cstheme="majorBidi"/>
          <w:sz w:val="24"/>
          <w:szCs w:val="24"/>
        </w:rPr>
        <w:t>Lampung Pepadun Abung Siwo Migo</w:t>
      </w:r>
      <w:r w:rsidR="00716874">
        <w:rPr>
          <w:rFonts w:asciiTheme="majorBidi" w:hAnsiTheme="majorBidi" w:cstheme="majorBidi"/>
          <w:sz w:val="24"/>
          <w:szCs w:val="24"/>
        </w:rPr>
        <w:t xml:space="preserve"> di Kecamatan Kotabumi Kabupaten Lampung Utara</w:t>
      </w:r>
      <w:r w:rsidR="00C44148" w:rsidRPr="00C77B3F">
        <w:rPr>
          <w:rFonts w:asciiTheme="majorBidi" w:hAnsiTheme="majorBidi" w:cstheme="majorBidi"/>
          <w:bCs/>
          <w:sz w:val="24"/>
          <w:szCs w:val="24"/>
        </w:rPr>
        <w:t>.</w:t>
      </w:r>
    </w:p>
    <w:p w:rsidR="00C44148" w:rsidRPr="00C77B3F" w:rsidRDefault="0096463F" w:rsidP="0096463F">
      <w:pPr>
        <w:pStyle w:val="ListParagraph"/>
        <w:numPr>
          <w:ilvl w:val="0"/>
          <w:numId w:val="12"/>
        </w:numPr>
        <w:tabs>
          <w:tab w:val="left" w:pos="9639"/>
        </w:tabs>
        <w:ind w:left="851" w:right="108" w:hanging="425"/>
        <w:rPr>
          <w:rFonts w:asciiTheme="majorBidi" w:hAnsiTheme="majorBidi" w:cstheme="majorBidi"/>
          <w:sz w:val="24"/>
          <w:szCs w:val="24"/>
        </w:rPr>
      </w:pPr>
      <w:r>
        <w:rPr>
          <w:rFonts w:asciiTheme="majorBidi" w:hAnsiTheme="majorBidi" w:cstheme="majorBidi"/>
          <w:sz w:val="24"/>
          <w:szCs w:val="24"/>
        </w:rPr>
        <w:t xml:space="preserve">Untuk mengetahui </w:t>
      </w:r>
      <w:r w:rsidR="00C44148" w:rsidRPr="00C77B3F">
        <w:rPr>
          <w:rFonts w:asciiTheme="majorBidi" w:hAnsiTheme="majorBidi" w:cstheme="majorBidi"/>
          <w:sz w:val="24"/>
          <w:szCs w:val="24"/>
        </w:rPr>
        <w:t>alasan masyarakat adat Lampung Pepadun Abung Siwo Migo lebih memilih hukum adat dalam menyelesaikan pembagian harta waris dari pada</w:t>
      </w:r>
      <w:r w:rsidR="00C44148" w:rsidRPr="00C77B3F">
        <w:rPr>
          <w:rFonts w:asciiTheme="majorBidi" w:hAnsiTheme="majorBidi" w:cstheme="majorBidi"/>
          <w:spacing w:val="-4"/>
          <w:sz w:val="24"/>
          <w:szCs w:val="24"/>
        </w:rPr>
        <w:t xml:space="preserve"> </w:t>
      </w:r>
      <w:r w:rsidR="00C44148" w:rsidRPr="00C77B3F">
        <w:rPr>
          <w:rFonts w:asciiTheme="majorBidi" w:hAnsiTheme="majorBidi" w:cstheme="majorBidi"/>
          <w:sz w:val="24"/>
          <w:szCs w:val="24"/>
        </w:rPr>
        <w:t xml:space="preserve">menggunakan hukum </w:t>
      </w:r>
      <w:r w:rsidR="006809AA">
        <w:rPr>
          <w:rFonts w:asciiTheme="majorBidi" w:hAnsiTheme="majorBidi" w:cstheme="majorBidi"/>
          <w:sz w:val="24"/>
          <w:szCs w:val="24"/>
        </w:rPr>
        <w:t>Islam</w:t>
      </w:r>
      <w:r w:rsidR="00C44148" w:rsidRPr="00C77B3F">
        <w:rPr>
          <w:rFonts w:asciiTheme="majorBidi" w:hAnsiTheme="majorBidi" w:cstheme="majorBidi"/>
          <w:sz w:val="24"/>
          <w:szCs w:val="24"/>
        </w:rPr>
        <w:t>, sementara masyarakat adat Lampung Pepadun Abung Siwo Migo mayoritas beragama</w:t>
      </w:r>
      <w:r w:rsidR="00C44148" w:rsidRPr="00C77B3F">
        <w:rPr>
          <w:rFonts w:asciiTheme="majorBidi" w:hAnsiTheme="majorBidi" w:cstheme="majorBidi"/>
          <w:spacing w:val="-1"/>
          <w:sz w:val="24"/>
          <w:szCs w:val="24"/>
        </w:rPr>
        <w:t xml:space="preserve"> </w:t>
      </w:r>
      <w:r w:rsidR="006809AA">
        <w:rPr>
          <w:rFonts w:asciiTheme="majorBidi" w:hAnsiTheme="majorBidi" w:cstheme="majorBidi"/>
          <w:sz w:val="24"/>
          <w:szCs w:val="24"/>
        </w:rPr>
        <w:t>Islam</w:t>
      </w:r>
      <w:r w:rsidR="00C44148" w:rsidRPr="00C77B3F">
        <w:rPr>
          <w:rFonts w:asciiTheme="majorBidi" w:hAnsiTheme="majorBidi" w:cstheme="majorBidi"/>
          <w:sz w:val="24"/>
          <w:szCs w:val="24"/>
        </w:rPr>
        <w:t>.</w:t>
      </w:r>
    </w:p>
    <w:p w:rsidR="00376601" w:rsidRPr="00C77B3F" w:rsidRDefault="0000298E" w:rsidP="0096463F">
      <w:pPr>
        <w:pStyle w:val="ListParagraph"/>
        <w:numPr>
          <w:ilvl w:val="0"/>
          <w:numId w:val="12"/>
        </w:numPr>
        <w:tabs>
          <w:tab w:val="left" w:pos="9639"/>
        </w:tabs>
        <w:ind w:left="851" w:right="108" w:hanging="425"/>
        <w:rPr>
          <w:rFonts w:asciiTheme="majorBidi" w:hAnsiTheme="majorBidi" w:cstheme="majorBidi"/>
          <w:b/>
          <w:sz w:val="24"/>
          <w:szCs w:val="24"/>
          <w:lang w:eastAsia="id-ID"/>
        </w:rPr>
      </w:pPr>
      <w:r w:rsidRPr="00C77B3F">
        <w:rPr>
          <w:rFonts w:asciiTheme="majorBidi" w:hAnsiTheme="majorBidi" w:cstheme="majorBidi"/>
          <w:sz w:val="24"/>
          <w:szCs w:val="24"/>
          <w:lang w:eastAsia="id-ID"/>
        </w:rPr>
        <w:t>Untuk m</w:t>
      </w:r>
      <w:r w:rsidR="00C74168" w:rsidRPr="00C77B3F">
        <w:rPr>
          <w:rFonts w:asciiTheme="majorBidi" w:hAnsiTheme="majorBidi" w:cstheme="majorBidi"/>
          <w:sz w:val="24"/>
          <w:szCs w:val="24"/>
          <w:lang w:eastAsia="id-ID"/>
        </w:rPr>
        <w:t xml:space="preserve">engetahui </w:t>
      </w:r>
      <w:r w:rsidRPr="00C77B3F">
        <w:rPr>
          <w:rFonts w:asciiTheme="majorBidi" w:hAnsiTheme="majorBidi" w:cstheme="majorBidi"/>
          <w:sz w:val="24"/>
          <w:szCs w:val="24"/>
        </w:rPr>
        <w:t xml:space="preserve">tinjauan hukum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terhadap </w:t>
      </w:r>
      <w:r w:rsidRPr="00C77B3F">
        <w:rPr>
          <w:rFonts w:asciiTheme="majorBidi" w:hAnsiTheme="majorBidi" w:cstheme="majorBidi"/>
          <w:bCs/>
          <w:sz w:val="24"/>
          <w:szCs w:val="24"/>
        </w:rPr>
        <w:t xml:space="preserve">pembagian  harta waris pada </w:t>
      </w:r>
      <w:r w:rsidRPr="00C77B3F">
        <w:rPr>
          <w:rFonts w:asciiTheme="majorBidi" w:hAnsiTheme="majorBidi" w:cstheme="majorBidi"/>
          <w:sz w:val="24"/>
          <w:szCs w:val="24"/>
        </w:rPr>
        <w:t xml:space="preserve">masyarakat </w:t>
      </w:r>
      <w:r w:rsidR="006809AA">
        <w:rPr>
          <w:rFonts w:asciiTheme="majorBidi" w:hAnsiTheme="majorBidi" w:cstheme="majorBidi"/>
          <w:sz w:val="24"/>
          <w:szCs w:val="24"/>
        </w:rPr>
        <w:t>Islam</w:t>
      </w:r>
      <w:r w:rsidR="00026955" w:rsidRPr="00C77B3F">
        <w:rPr>
          <w:rFonts w:asciiTheme="majorBidi" w:hAnsiTheme="majorBidi" w:cstheme="majorBidi"/>
          <w:sz w:val="24"/>
          <w:szCs w:val="24"/>
        </w:rPr>
        <w:t xml:space="preserve"> </w:t>
      </w:r>
      <w:r w:rsidRPr="00C77B3F">
        <w:rPr>
          <w:rFonts w:asciiTheme="majorBidi" w:hAnsiTheme="majorBidi" w:cstheme="majorBidi"/>
          <w:sz w:val="24"/>
          <w:szCs w:val="24"/>
        </w:rPr>
        <w:t xml:space="preserve">adat </w:t>
      </w:r>
      <w:r w:rsidR="00026955" w:rsidRPr="00C77B3F">
        <w:rPr>
          <w:rFonts w:asciiTheme="majorBidi" w:hAnsiTheme="majorBidi" w:cstheme="majorBidi"/>
          <w:sz w:val="24"/>
          <w:szCs w:val="24"/>
        </w:rPr>
        <w:t>Lampung Pepadun Abung Siwo M</w:t>
      </w:r>
      <w:r w:rsidRPr="00C77B3F">
        <w:rPr>
          <w:rFonts w:asciiTheme="majorBidi" w:hAnsiTheme="majorBidi" w:cstheme="majorBidi"/>
          <w:sz w:val="24"/>
          <w:szCs w:val="24"/>
        </w:rPr>
        <w:t>igo</w:t>
      </w:r>
      <w:r w:rsidR="00C44148" w:rsidRPr="00C77B3F">
        <w:rPr>
          <w:rFonts w:asciiTheme="majorBidi" w:hAnsiTheme="majorBidi" w:cstheme="majorBidi"/>
          <w:bCs/>
          <w:sz w:val="24"/>
          <w:szCs w:val="24"/>
        </w:rPr>
        <w:t>.</w:t>
      </w:r>
    </w:p>
    <w:p w:rsidR="00C44148" w:rsidRDefault="00C44148" w:rsidP="00C44148">
      <w:pPr>
        <w:pStyle w:val="ListParagraph"/>
        <w:tabs>
          <w:tab w:val="left" w:pos="9639"/>
        </w:tabs>
        <w:ind w:left="1843" w:right="108" w:firstLine="0"/>
        <w:rPr>
          <w:rFonts w:asciiTheme="majorBidi" w:hAnsiTheme="majorBidi" w:cstheme="majorBidi"/>
          <w:b/>
          <w:sz w:val="24"/>
          <w:szCs w:val="24"/>
          <w:lang w:eastAsia="id-ID"/>
        </w:rPr>
      </w:pPr>
    </w:p>
    <w:p w:rsidR="00716874" w:rsidRDefault="00716874" w:rsidP="00C44148">
      <w:pPr>
        <w:pStyle w:val="ListParagraph"/>
        <w:tabs>
          <w:tab w:val="left" w:pos="9639"/>
        </w:tabs>
        <w:ind w:left="1843" w:right="108" w:firstLine="0"/>
        <w:rPr>
          <w:rFonts w:asciiTheme="majorBidi" w:hAnsiTheme="majorBidi" w:cstheme="majorBidi"/>
          <w:b/>
          <w:sz w:val="24"/>
          <w:szCs w:val="24"/>
          <w:lang w:eastAsia="id-ID"/>
        </w:rPr>
      </w:pPr>
    </w:p>
    <w:p w:rsidR="00716874" w:rsidRPr="00C77B3F" w:rsidRDefault="00716874" w:rsidP="00C44148">
      <w:pPr>
        <w:pStyle w:val="ListParagraph"/>
        <w:tabs>
          <w:tab w:val="left" w:pos="9639"/>
        </w:tabs>
        <w:ind w:left="1843" w:right="108" w:firstLine="0"/>
        <w:rPr>
          <w:rFonts w:asciiTheme="majorBidi" w:hAnsiTheme="majorBidi" w:cstheme="majorBidi"/>
          <w:b/>
          <w:sz w:val="24"/>
          <w:szCs w:val="24"/>
          <w:lang w:eastAsia="id-ID"/>
        </w:rPr>
      </w:pPr>
    </w:p>
    <w:p w:rsidR="00945CB7" w:rsidRPr="00C77B3F" w:rsidRDefault="00945CB7" w:rsidP="00F15CB3">
      <w:pPr>
        <w:pStyle w:val="ListParagraph"/>
        <w:numPr>
          <w:ilvl w:val="0"/>
          <w:numId w:val="1"/>
        </w:numPr>
        <w:tabs>
          <w:tab w:val="left" w:pos="9639"/>
        </w:tabs>
        <w:spacing w:line="480" w:lineRule="auto"/>
        <w:ind w:left="426" w:right="108" w:hanging="425"/>
        <w:rPr>
          <w:rFonts w:asciiTheme="majorBidi" w:hAnsiTheme="majorBidi" w:cstheme="majorBidi"/>
          <w:b/>
          <w:sz w:val="24"/>
          <w:szCs w:val="24"/>
          <w:lang w:eastAsia="id-ID"/>
        </w:rPr>
      </w:pPr>
      <w:r w:rsidRPr="00C77B3F">
        <w:rPr>
          <w:rFonts w:asciiTheme="majorBidi" w:hAnsiTheme="majorBidi" w:cstheme="majorBidi"/>
          <w:b/>
          <w:bCs/>
          <w:sz w:val="24"/>
          <w:szCs w:val="24"/>
        </w:rPr>
        <w:lastRenderedPageBreak/>
        <w:t>Kegunaan</w:t>
      </w:r>
      <w:r w:rsidRPr="00C77B3F">
        <w:rPr>
          <w:rFonts w:asciiTheme="majorBidi" w:hAnsiTheme="majorBidi" w:cstheme="majorBidi"/>
          <w:b/>
          <w:sz w:val="24"/>
          <w:szCs w:val="24"/>
          <w:lang w:eastAsia="id-ID"/>
        </w:rPr>
        <w:t xml:space="preserve"> Penelitian </w:t>
      </w:r>
    </w:p>
    <w:p w:rsidR="00945CB7" w:rsidRPr="00C77B3F" w:rsidRDefault="00945CB7" w:rsidP="00F15CB3">
      <w:pPr>
        <w:pStyle w:val="ListParagraph"/>
        <w:tabs>
          <w:tab w:val="left" w:pos="9639"/>
        </w:tabs>
        <w:ind w:left="426" w:right="108" w:firstLine="425"/>
        <w:rPr>
          <w:rFonts w:asciiTheme="majorBidi" w:hAnsiTheme="majorBidi" w:cstheme="majorBidi"/>
          <w:bCs/>
          <w:sz w:val="24"/>
          <w:szCs w:val="24"/>
          <w:lang w:eastAsia="id-ID"/>
        </w:rPr>
      </w:pPr>
      <w:r w:rsidRPr="00C77B3F">
        <w:rPr>
          <w:rFonts w:asciiTheme="majorBidi" w:hAnsiTheme="majorBidi" w:cstheme="majorBidi"/>
          <w:sz w:val="24"/>
          <w:szCs w:val="24"/>
        </w:rPr>
        <w:t>Kegunaan</w:t>
      </w:r>
      <w:r w:rsidRPr="00C77B3F">
        <w:rPr>
          <w:rFonts w:asciiTheme="majorBidi" w:hAnsiTheme="majorBidi" w:cstheme="majorBidi"/>
          <w:bCs/>
          <w:sz w:val="24"/>
          <w:szCs w:val="24"/>
          <w:lang w:eastAsia="id-ID"/>
        </w:rPr>
        <w:t xml:space="preserve"> </w:t>
      </w:r>
      <w:r w:rsidR="002B67FF" w:rsidRPr="00C77B3F">
        <w:rPr>
          <w:rFonts w:asciiTheme="majorBidi" w:hAnsiTheme="majorBidi" w:cstheme="majorBidi"/>
          <w:bCs/>
          <w:sz w:val="24"/>
          <w:szCs w:val="24"/>
          <w:lang w:eastAsia="id-ID"/>
        </w:rPr>
        <w:t>penelitian penelitian ini terbagi mejadi dua, yaitu :</w:t>
      </w:r>
    </w:p>
    <w:p w:rsidR="00945CB7" w:rsidRPr="00C77B3F" w:rsidRDefault="00945CB7" w:rsidP="00202A73">
      <w:pPr>
        <w:pStyle w:val="ListParagraph"/>
        <w:numPr>
          <w:ilvl w:val="0"/>
          <w:numId w:val="15"/>
        </w:numPr>
        <w:tabs>
          <w:tab w:val="left" w:pos="9639"/>
        </w:tabs>
        <w:ind w:left="709" w:right="108" w:hanging="283"/>
        <w:rPr>
          <w:rFonts w:asciiTheme="majorBidi" w:hAnsiTheme="majorBidi" w:cstheme="majorBidi"/>
          <w:b/>
          <w:sz w:val="24"/>
          <w:szCs w:val="24"/>
          <w:lang w:eastAsia="id-ID"/>
        </w:rPr>
      </w:pPr>
      <w:r w:rsidRPr="00C77B3F">
        <w:rPr>
          <w:rFonts w:asciiTheme="majorBidi" w:hAnsiTheme="majorBidi" w:cstheme="majorBidi"/>
          <w:b/>
          <w:sz w:val="24"/>
          <w:szCs w:val="24"/>
          <w:lang w:eastAsia="id-ID"/>
        </w:rPr>
        <w:t>Secara Teoritis</w:t>
      </w:r>
    </w:p>
    <w:p w:rsidR="0084574A" w:rsidRPr="00C77B3F" w:rsidRDefault="004363A2" w:rsidP="00716874">
      <w:pPr>
        <w:pStyle w:val="ListParagraph"/>
        <w:tabs>
          <w:tab w:val="left" w:pos="567"/>
          <w:tab w:val="left" w:pos="1418"/>
          <w:tab w:val="left" w:pos="9639"/>
        </w:tabs>
        <w:ind w:left="709" w:right="108" w:firstLine="709"/>
        <w:rPr>
          <w:rFonts w:asciiTheme="majorBidi" w:hAnsiTheme="majorBidi" w:cstheme="majorBidi"/>
          <w:sz w:val="24"/>
          <w:szCs w:val="24"/>
        </w:rPr>
      </w:pPr>
      <w:r w:rsidRPr="00C77B3F">
        <w:rPr>
          <w:rFonts w:asciiTheme="majorBidi" w:hAnsiTheme="majorBidi" w:cstheme="majorBidi"/>
          <w:sz w:val="24"/>
          <w:szCs w:val="24"/>
          <w:lang w:eastAsia="id-ID"/>
        </w:rPr>
        <w:t xml:space="preserve">Secara teoritis </w:t>
      </w:r>
      <w:r w:rsidR="00C44148" w:rsidRPr="00C77B3F">
        <w:rPr>
          <w:rFonts w:asciiTheme="majorBidi" w:hAnsiTheme="majorBidi" w:cstheme="majorBidi"/>
          <w:sz w:val="24"/>
          <w:szCs w:val="24"/>
          <w:lang w:eastAsia="id-ID"/>
        </w:rPr>
        <w:t xml:space="preserve">semoga </w:t>
      </w:r>
      <w:r w:rsidR="00C44148" w:rsidRPr="00C77B3F">
        <w:rPr>
          <w:rFonts w:asciiTheme="majorBidi" w:hAnsiTheme="majorBidi" w:cstheme="majorBidi"/>
          <w:sz w:val="24"/>
          <w:szCs w:val="24"/>
        </w:rPr>
        <w:t>melalui penelitian ini penulis bisa memperkaya khazanah keilmuan intelektualitas di bidang hukum keluarga di Indonesia, khususnya tentang harta</w:t>
      </w:r>
      <w:r w:rsidR="00C44148" w:rsidRPr="00C77B3F">
        <w:rPr>
          <w:rFonts w:asciiTheme="majorBidi" w:hAnsiTheme="majorBidi" w:cstheme="majorBidi"/>
          <w:spacing w:val="-5"/>
          <w:sz w:val="24"/>
          <w:szCs w:val="24"/>
        </w:rPr>
        <w:t xml:space="preserve"> </w:t>
      </w:r>
      <w:r w:rsidR="00C44148" w:rsidRPr="00C77B3F">
        <w:rPr>
          <w:rFonts w:asciiTheme="majorBidi" w:hAnsiTheme="majorBidi" w:cstheme="majorBidi"/>
          <w:sz w:val="24"/>
          <w:szCs w:val="24"/>
        </w:rPr>
        <w:t>waris, dan melalui</w:t>
      </w:r>
      <w:r w:rsidR="00C44148" w:rsidRPr="00C77B3F">
        <w:rPr>
          <w:rFonts w:asciiTheme="majorBidi" w:hAnsiTheme="majorBidi" w:cstheme="majorBidi"/>
          <w:sz w:val="24"/>
          <w:szCs w:val="24"/>
          <w:lang w:eastAsia="id-ID"/>
        </w:rPr>
        <w:t xml:space="preserve"> </w:t>
      </w:r>
      <w:r w:rsidRPr="00C77B3F">
        <w:rPr>
          <w:rFonts w:asciiTheme="majorBidi" w:hAnsiTheme="majorBidi" w:cstheme="majorBidi"/>
          <w:sz w:val="24"/>
          <w:szCs w:val="24"/>
          <w:lang w:eastAsia="id-ID"/>
        </w:rPr>
        <w:t xml:space="preserve">penelitian ini diharapkan dapat memberikan sumbangan pemikiran kepada masyarakat luas tentang sistem </w:t>
      </w:r>
      <w:r w:rsidR="000A49F1" w:rsidRPr="00C77B3F">
        <w:rPr>
          <w:rFonts w:asciiTheme="majorBidi" w:hAnsiTheme="majorBidi" w:cstheme="majorBidi"/>
          <w:bCs/>
          <w:sz w:val="24"/>
          <w:szCs w:val="24"/>
        </w:rPr>
        <w:t xml:space="preserve">Pembagian  Harta Waris Menurut </w:t>
      </w:r>
      <w:r w:rsidR="00D9645B">
        <w:rPr>
          <w:rFonts w:asciiTheme="majorBidi" w:hAnsiTheme="majorBidi" w:cstheme="majorBidi"/>
          <w:bCs/>
          <w:sz w:val="24"/>
          <w:szCs w:val="24"/>
        </w:rPr>
        <w:t>Perspektif</w:t>
      </w:r>
      <w:r w:rsidR="000A49F1" w:rsidRPr="00C77B3F">
        <w:rPr>
          <w:rFonts w:asciiTheme="majorBidi" w:hAnsiTheme="majorBidi" w:cstheme="majorBidi"/>
          <w:bCs/>
          <w:sz w:val="24"/>
          <w:szCs w:val="24"/>
        </w:rPr>
        <w:t xml:space="preserve"> Hukum </w:t>
      </w:r>
      <w:r w:rsidR="006809AA">
        <w:rPr>
          <w:rFonts w:asciiTheme="majorBidi" w:hAnsiTheme="majorBidi" w:cstheme="majorBidi"/>
          <w:bCs/>
          <w:sz w:val="24"/>
          <w:szCs w:val="24"/>
        </w:rPr>
        <w:t>Islam</w:t>
      </w:r>
      <w:r w:rsidR="000A49F1" w:rsidRPr="00C77B3F">
        <w:rPr>
          <w:rFonts w:asciiTheme="majorBidi" w:hAnsiTheme="majorBidi" w:cstheme="majorBidi"/>
          <w:bCs/>
          <w:sz w:val="24"/>
          <w:szCs w:val="24"/>
        </w:rPr>
        <w:t xml:space="preserve"> Pada </w:t>
      </w:r>
      <w:r w:rsidR="000A49F1" w:rsidRPr="00C77B3F">
        <w:rPr>
          <w:rFonts w:asciiTheme="majorBidi" w:hAnsiTheme="majorBidi" w:cstheme="majorBidi"/>
          <w:sz w:val="24"/>
          <w:szCs w:val="24"/>
        </w:rPr>
        <w:t xml:space="preserve">Masyarakat </w:t>
      </w:r>
      <w:r w:rsidR="006809AA">
        <w:rPr>
          <w:rFonts w:asciiTheme="majorBidi" w:hAnsiTheme="majorBidi" w:cstheme="majorBidi"/>
          <w:sz w:val="24"/>
          <w:szCs w:val="24"/>
        </w:rPr>
        <w:t>Islam</w:t>
      </w:r>
      <w:r w:rsidR="000A49F1" w:rsidRPr="00C77B3F">
        <w:rPr>
          <w:rFonts w:asciiTheme="majorBidi" w:hAnsiTheme="majorBidi" w:cstheme="majorBidi"/>
          <w:sz w:val="24"/>
          <w:szCs w:val="24"/>
        </w:rPr>
        <w:t xml:space="preserve"> Adat Lampung Pepadun Abung Siwo Migo</w:t>
      </w:r>
      <w:r w:rsidR="00716874" w:rsidRPr="00716874">
        <w:rPr>
          <w:rFonts w:asciiTheme="majorBidi" w:hAnsiTheme="majorBidi" w:cstheme="majorBidi"/>
          <w:sz w:val="24"/>
          <w:szCs w:val="24"/>
        </w:rPr>
        <w:t xml:space="preserve"> </w:t>
      </w:r>
      <w:r w:rsidR="00716874">
        <w:rPr>
          <w:rFonts w:asciiTheme="majorBidi" w:hAnsiTheme="majorBidi" w:cstheme="majorBidi"/>
          <w:sz w:val="24"/>
          <w:szCs w:val="24"/>
        </w:rPr>
        <w:t>di Kecamatan Kotabumi Kabupaten Lampung Utara</w:t>
      </w:r>
      <w:r w:rsidR="00C44148" w:rsidRPr="00C77B3F">
        <w:rPr>
          <w:rFonts w:asciiTheme="majorBidi" w:hAnsiTheme="majorBidi" w:cstheme="majorBidi"/>
          <w:sz w:val="24"/>
          <w:szCs w:val="24"/>
        </w:rPr>
        <w:t>,</w:t>
      </w:r>
      <w:r w:rsidR="000A49F1" w:rsidRPr="00C77B3F">
        <w:rPr>
          <w:rFonts w:asciiTheme="majorBidi" w:hAnsiTheme="majorBidi" w:cstheme="majorBidi"/>
          <w:bCs/>
          <w:sz w:val="24"/>
          <w:szCs w:val="24"/>
        </w:rPr>
        <w:t xml:space="preserve"> </w:t>
      </w:r>
      <w:r w:rsidR="00C44148" w:rsidRPr="00C77B3F">
        <w:rPr>
          <w:rFonts w:asciiTheme="majorBidi" w:hAnsiTheme="majorBidi" w:cstheme="majorBidi"/>
          <w:bCs/>
          <w:sz w:val="24"/>
          <w:szCs w:val="24"/>
        </w:rPr>
        <w:t xml:space="preserve">serta </w:t>
      </w:r>
      <w:r w:rsidR="00C44148" w:rsidRPr="00C77B3F">
        <w:rPr>
          <w:rFonts w:asciiTheme="majorBidi" w:hAnsiTheme="majorBidi" w:cstheme="majorBidi"/>
          <w:sz w:val="24"/>
          <w:szCs w:val="24"/>
        </w:rPr>
        <w:t>dapat dijadikan sumber informasi ilmiah guna melakukan pengkajian lebih lanjut dan mendalam tentang praktek pembagian harta waris di kalangan masyarakat adat Lampung Pepadun Abung Siwo Migo.</w:t>
      </w:r>
    </w:p>
    <w:p w:rsidR="004363A2" w:rsidRPr="00C77B3F" w:rsidRDefault="004363A2" w:rsidP="00202A73">
      <w:pPr>
        <w:pStyle w:val="ListParagraph"/>
        <w:numPr>
          <w:ilvl w:val="0"/>
          <w:numId w:val="15"/>
        </w:numPr>
        <w:tabs>
          <w:tab w:val="left" w:pos="9639"/>
        </w:tabs>
        <w:ind w:left="709" w:right="108" w:hanging="283"/>
        <w:rPr>
          <w:rFonts w:asciiTheme="majorBidi" w:hAnsiTheme="majorBidi" w:cstheme="majorBidi"/>
          <w:b/>
          <w:sz w:val="24"/>
          <w:szCs w:val="24"/>
          <w:lang w:eastAsia="id-ID"/>
        </w:rPr>
      </w:pPr>
      <w:r w:rsidRPr="00C77B3F">
        <w:rPr>
          <w:rFonts w:asciiTheme="majorBidi" w:hAnsiTheme="majorBidi" w:cstheme="majorBidi"/>
          <w:b/>
          <w:sz w:val="24"/>
          <w:szCs w:val="24"/>
          <w:lang w:eastAsia="id-ID"/>
        </w:rPr>
        <w:t xml:space="preserve">Secara Praktis </w:t>
      </w:r>
    </w:p>
    <w:p w:rsidR="004363A2" w:rsidRPr="00C77B3F" w:rsidRDefault="004363A2" w:rsidP="00716874">
      <w:pPr>
        <w:pStyle w:val="ListParagraph"/>
        <w:tabs>
          <w:tab w:val="left" w:pos="567"/>
          <w:tab w:val="left" w:pos="1418"/>
          <w:tab w:val="left" w:pos="9639"/>
        </w:tabs>
        <w:ind w:left="709" w:right="108" w:firstLine="709"/>
        <w:rPr>
          <w:rFonts w:asciiTheme="majorBidi" w:hAnsiTheme="majorBidi" w:cstheme="majorBidi"/>
          <w:bCs/>
          <w:sz w:val="24"/>
          <w:szCs w:val="24"/>
        </w:rPr>
      </w:pPr>
      <w:r w:rsidRPr="00C77B3F">
        <w:rPr>
          <w:rFonts w:asciiTheme="majorBidi" w:hAnsiTheme="majorBidi" w:cstheme="majorBidi"/>
          <w:sz w:val="24"/>
          <w:szCs w:val="24"/>
          <w:lang w:eastAsia="id-ID"/>
        </w:rPr>
        <w:t>Se</w:t>
      </w:r>
      <w:r w:rsidR="006C1DD4" w:rsidRPr="00C77B3F">
        <w:rPr>
          <w:rFonts w:asciiTheme="majorBidi" w:hAnsiTheme="majorBidi" w:cstheme="majorBidi"/>
          <w:sz w:val="24"/>
          <w:szCs w:val="24"/>
          <w:lang w:eastAsia="id-ID"/>
        </w:rPr>
        <w:t xml:space="preserve">moga </w:t>
      </w:r>
      <w:r w:rsidR="006C1DD4" w:rsidRPr="00C77B3F">
        <w:rPr>
          <w:rFonts w:asciiTheme="majorBidi" w:hAnsiTheme="majorBidi" w:cstheme="majorBidi"/>
          <w:sz w:val="24"/>
          <w:szCs w:val="24"/>
        </w:rPr>
        <w:t xml:space="preserve">hasil penelitian ini diharapkan dapat berguna untuk memberikan informasi kepada segenap pihak yang </w:t>
      </w:r>
      <w:r w:rsidR="006C1DD4" w:rsidRPr="00C77B3F">
        <w:rPr>
          <w:rFonts w:asciiTheme="majorBidi" w:hAnsiTheme="majorBidi" w:cstheme="majorBidi"/>
          <w:bCs/>
          <w:sz w:val="24"/>
          <w:szCs w:val="24"/>
        </w:rPr>
        <w:t>berkompeten</w:t>
      </w:r>
      <w:r w:rsidR="006C1DD4" w:rsidRPr="00C77B3F">
        <w:rPr>
          <w:rFonts w:asciiTheme="majorBidi" w:hAnsiTheme="majorBidi" w:cstheme="majorBidi"/>
          <w:sz w:val="24"/>
          <w:szCs w:val="24"/>
        </w:rPr>
        <w:t xml:space="preserve"> untuk dijadikan bahan evaluasi terhadap implementasi pembagian harta waris adat di berbagai daerah bagi kalangan praktisi. Dan semoga dengan adanya penelitian ini diharapkan dapat memberikan wawasan dan pemahaman kepada masyarakat luas tentang seluk beluk harta waris dalam</w:t>
      </w:r>
      <w:r w:rsidR="006C1DD4" w:rsidRPr="00C77B3F">
        <w:rPr>
          <w:rFonts w:asciiTheme="majorBidi" w:hAnsiTheme="majorBidi" w:cstheme="majorBidi"/>
          <w:spacing w:val="-2"/>
          <w:sz w:val="24"/>
          <w:szCs w:val="24"/>
        </w:rPr>
        <w:t xml:space="preserve"> </w:t>
      </w:r>
      <w:r w:rsidR="006C1DD4" w:rsidRPr="00C77B3F">
        <w:rPr>
          <w:rFonts w:asciiTheme="majorBidi" w:hAnsiTheme="majorBidi" w:cstheme="majorBidi"/>
          <w:sz w:val="24"/>
          <w:szCs w:val="24"/>
        </w:rPr>
        <w:t>perkawinan.</w:t>
      </w:r>
      <w:r w:rsidRPr="00C77B3F">
        <w:rPr>
          <w:rFonts w:asciiTheme="majorBidi" w:hAnsiTheme="majorBidi" w:cstheme="majorBidi"/>
          <w:sz w:val="24"/>
          <w:szCs w:val="24"/>
          <w:lang w:eastAsia="id-ID"/>
        </w:rPr>
        <w:t xml:space="preserve"> </w:t>
      </w:r>
    </w:p>
    <w:p w:rsidR="006C1DD4" w:rsidRPr="00C77B3F" w:rsidRDefault="006C1DD4" w:rsidP="00026955">
      <w:pPr>
        <w:pStyle w:val="ListParagraph"/>
        <w:tabs>
          <w:tab w:val="left" w:pos="9639"/>
        </w:tabs>
        <w:ind w:left="1843" w:right="108" w:firstLine="992"/>
        <w:rPr>
          <w:rFonts w:asciiTheme="majorBidi" w:hAnsiTheme="majorBidi" w:cstheme="majorBidi"/>
          <w:b/>
          <w:sz w:val="24"/>
          <w:szCs w:val="24"/>
          <w:lang w:eastAsia="id-ID"/>
        </w:rPr>
      </w:pPr>
    </w:p>
    <w:p w:rsidR="00376601" w:rsidRPr="00C77B3F" w:rsidRDefault="002050E7" w:rsidP="00202A73">
      <w:pPr>
        <w:pStyle w:val="ListParagraph"/>
        <w:numPr>
          <w:ilvl w:val="0"/>
          <w:numId w:val="1"/>
        </w:numPr>
        <w:tabs>
          <w:tab w:val="left" w:pos="9639"/>
        </w:tabs>
        <w:spacing w:line="480" w:lineRule="auto"/>
        <w:ind w:left="426" w:right="108" w:hanging="425"/>
        <w:rPr>
          <w:rFonts w:asciiTheme="majorBidi" w:hAnsiTheme="majorBidi" w:cstheme="majorBidi"/>
          <w:b/>
          <w:bCs/>
          <w:sz w:val="24"/>
          <w:szCs w:val="24"/>
        </w:rPr>
      </w:pPr>
      <w:r w:rsidRPr="00C77B3F">
        <w:rPr>
          <w:rFonts w:asciiTheme="majorBidi" w:hAnsiTheme="majorBidi" w:cstheme="majorBidi"/>
          <w:b/>
          <w:bCs/>
          <w:sz w:val="24"/>
          <w:szCs w:val="24"/>
        </w:rPr>
        <w:t>Kajian Pustaka</w:t>
      </w:r>
    </w:p>
    <w:p w:rsidR="00600F91" w:rsidRPr="00C77B3F" w:rsidRDefault="00600F91" w:rsidP="00202A73">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sz w:val="24"/>
          <w:szCs w:val="24"/>
        </w:rPr>
        <w:t xml:space="preserve">Bagian ini memuat uraian secara sistematis mengenai hasil penelitian </w:t>
      </w:r>
      <w:r w:rsidRPr="00C77B3F">
        <w:rPr>
          <w:rFonts w:asciiTheme="majorBidi" w:hAnsiTheme="majorBidi" w:cstheme="majorBidi"/>
          <w:bCs/>
          <w:sz w:val="24"/>
          <w:szCs w:val="24"/>
          <w:lang w:eastAsia="id-ID"/>
        </w:rPr>
        <w:t>terdahulu</w:t>
      </w:r>
      <w:r w:rsidRPr="00C77B3F">
        <w:rPr>
          <w:rFonts w:asciiTheme="majorBidi" w:hAnsiTheme="majorBidi" w:cstheme="majorBidi"/>
          <w:sz w:val="24"/>
          <w:szCs w:val="24"/>
        </w:rPr>
        <w:t xml:space="preserve"> (</w:t>
      </w:r>
      <w:r w:rsidRPr="00C77B3F">
        <w:rPr>
          <w:rFonts w:asciiTheme="majorBidi" w:hAnsiTheme="majorBidi" w:cstheme="majorBidi"/>
          <w:i/>
          <w:sz w:val="24"/>
          <w:szCs w:val="24"/>
        </w:rPr>
        <w:t>prior research</w:t>
      </w:r>
      <w:r w:rsidRPr="00C77B3F">
        <w:rPr>
          <w:rFonts w:asciiTheme="majorBidi" w:hAnsiTheme="majorBidi" w:cstheme="majorBidi"/>
          <w:sz w:val="24"/>
          <w:szCs w:val="24"/>
        </w:rPr>
        <w:t xml:space="preserve">) tentang persoalan yang akan dikaji dalam Tesis.  Penelitian terdahulu yang relevan sama dengan </w:t>
      </w:r>
      <w:r w:rsidRPr="00C77B3F">
        <w:rPr>
          <w:rFonts w:asciiTheme="majorBidi" w:hAnsiTheme="majorBidi" w:cstheme="majorBidi"/>
          <w:i/>
          <w:sz w:val="24"/>
          <w:szCs w:val="24"/>
        </w:rPr>
        <w:t xml:space="preserve">Tinjauan Pustaka </w:t>
      </w:r>
      <w:r w:rsidRPr="00C77B3F">
        <w:rPr>
          <w:rFonts w:asciiTheme="majorBidi" w:hAnsiTheme="majorBidi" w:cstheme="majorBidi"/>
          <w:sz w:val="24"/>
          <w:szCs w:val="24"/>
        </w:rPr>
        <w:t xml:space="preserve">atau kajian Pustaka istilah lain yang sama maksudnya, pada dasarnya tidak ada </w:t>
      </w:r>
      <w:r w:rsidRPr="00C77B3F">
        <w:rPr>
          <w:rFonts w:asciiTheme="majorBidi" w:hAnsiTheme="majorBidi" w:cstheme="majorBidi"/>
          <w:sz w:val="24"/>
          <w:szCs w:val="24"/>
        </w:rPr>
        <w:lastRenderedPageBreak/>
        <w:t>penelitian yang sama atau baru selalu ada keterkaitan dengan yang sebelumnya.</w:t>
      </w:r>
      <w:r w:rsidRPr="00C77B3F">
        <w:rPr>
          <w:rStyle w:val="FootnoteReference"/>
          <w:rFonts w:asciiTheme="majorBidi" w:hAnsiTheme="majorBidi" w:cstheme="majorBidi"/>
          <w:sz w:val="24"/>
          <w:szCs w:val="24"/>
        </w:rPr>
        <w:footnoteReference w:id="19"/>
      </w:r>
    </w:p>
    <w:p w:rsidR="00716874" w:rsidRPr="00716874" w:rsidRDefault="00600F91" w:rsidP="00716874">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bCs/>
          <w:noProof/>
          <w:sz w:val="24"/>
          <w:szCs w:val="24"/>
        </w:rPr>
        <w:t xml:space="preserve">Penelusuran yang penulis lakukan judul yang penulis angkat </w:t>
      </w:r>
      <w:r w:rsidRPr="00C77B3F">
        <w:rPr>
          <w:rFonts w:asciiTheme="majorBidi" w:hAnsiTheme="majorBidi" w:cstheme="majorBidi"/>
          <w:sz w:val="24"/>
          <w:szCs w:val="24"/>
        </w:rPr>
        <w:t>belum</w:t>
      </w:r>
      <w:r w:rsidRPr="00C77B3F">
        <w:rPr>
          <w:rFonts w:asciiTheme="majorBidi" w:hAnsiTheme="majorBidi" w:cstheme="majorBidi"/>
          <w:bCs/>
          <w:noProof/>
          <w:sz w:val="24"/>
          <w:szCs w:val="24"/>
        </w:rPr>
        <w:t xml:space="preserve"> ada yang membahas khususnya di Kecamatan Kotabumi Kabupaten Lampung Utara . Berkaitan dengan judul lain yang ada korelasi dan relevansinya. </w:t>
      </w:r>
      <w:r w:rsidRPr="00C77B3F">
        <w:rPr>
          <w:rFonts w:asciiTheme="majorBidi" w:hAnsiTheme="majorBidi" w:cstheme="majorBidi"/>
          <w:sz w:val="24"/>
          <w:szCs w:val="24"/>
        </w:rPr>
        <w:t xml:space="preserve">Dalam pemaparan ini akan diuraikan beberapa penelitian terdahulu, persamaan dan perbedaannya dengan penelitian, sehingga diketahui posisi penelitian ini dari penelitian sebelumnya. </w:t>
      </w:r>
    </w:p>
    <w:p w:rsidR="00716874" w:rsidRPr="00716874" w:rsidRDefault="002050E7" w:rsidP="007C3D7D">
      <w:pPr>
        <w:pStyle w:val="ListParagraph"/>
        <w:numPr>
          <w:ilvl w:val="0"/>
          <w:numId w:val="18"/>
        </w:numPr>
        <w:tabs>
          <w:tab w:val="left" w:pos="9639"/>
        </w:tabs>
        <w:ind w:left="709" w:right="108" w:hanging="283"/>
        <w:rPr>
          <w:rFonts w:asciiTheme="majorBidi" w:hAnsiTheme="majorBidi" w:cstheme="majorBidi"/>
          <w:sz w:val="24"/>
          <w:szCs w:val="24"/>
        </w:rPr>
      </w:pPr>
      <w:r w:rsidRPr="00716874">
        <w:rPr>
          <w:rFonts w:asciiTheme="majorBidi" w:hAnsiTheme="majorBidi" w:cstheme="majorBidi"/>
          <w:sz w:val="24"/>
          <w:szCs w:val="24"/>
        </w:rPr>
        <w:t>Tesis</w:t>
      </w:r>
      <w:r w:rsidRPr="00716874">
        <w:rPr>
          <w:rFonts w:asciiTheme="majorBidi" w:hAnsiTheme="majorBidi" w:cstheme="majorBidi"/>
          <w:b/>
          <w:bCs/>
          <w:sz w:val="24"/>
          <w:szCs w:val="24"/>
        </w:rPr>
        <w:t xml:space="preserve"> </w:t>
      </w:r>
      <w:r w:rsidRPr="00716874">
        <w:rPr>
          <w:rFonts w:asciiTheme="majorBidi" w:hAnsiTheme="majorBidi" w:cstheme="majorBidi"/>
          <w:sz w:val="24"/>
          <w:szCs w:val="24"/>
        </w:rPr>
        <w:t xml:space="preserve">oleh Rosmelina, S.H mahasiswa program study magister Kenotariatan Program Pasca Sarjana Universitas Diponogoro Semarang Yang berjudul : </w:t>
      </w:r>
      <w:r w:rsidR="00716874" w:rsidRPr="00716874">
        <w:rPr>
          <w:rFonts w:asciiTheme="majorBidi" w:hAnsiTheme="majorBidi" w:cstheme="majorBidi"/>
          <w:b/>
          <w:bCs/>
          <w:sz w:val="24"/>
          <w:szCs w:val="24"/>
        </w:rPr>
        <w:t xml:space="preserve">“ </w:t>
      </w:r>
      <w:r w:rsidR="00716874" w:rsidRPr="007C3D7D">
        <w:rPr>
          <w:rFonts w:asciiTheme="majorBidi" w:hAnsiTheme="majorBidi" w:cstheme="majorBidi"/>
          <w:sz w:val="24"/>
          <w:szCs w:val="24"/>
        </w:rPr>
        <w:t>Sistem Pewarisan Pada Masyarakat Lampung Pesisir yang Tidak Mempunyai Anak Laki-Laki.” Kesimpulan</w:t>
      </w:r>
      <w:r w:rsidR="00716874" w:rsidRPr="00716874">
        <w:rPr>
          <w:rFonts w:asciiTheme="majorBidi" w:hAnsiTheme="majorBidi" w:cstheme="majorBidi"/>
          <w:sz w:val="24"/>
          <w:szCs w:val="24"/>
        </w:rPr>
        <w:t xml:space="preserve"> dari penelitian tersebut bahwa masyarakat adat lampung pesisir mengutamakan kedudukan anak laki-laki dari pada anak perempuan, karena anak laki-laki adalah penerus keturunan bapaknya yang ditarik dari satu bapak asal, sedangkan anak perempuan disiapkan untuk menjadi anak orang lain yang akan memperkuat keturunan orang lain. Sehingga dalam satu kelurga tidak memiliki anak laki-laki, agar tidak putus keturunan maka pihak perempuan mengambil laki-laki untuk menjadi suami dari anak perempuan tersebut (ngakuk ragah), dalam hal keluarga pihak perempuan menyelelenggarakan upacara pengangkatan anak laki-laki tersebut dengan ditandai  pemberian gelar dan upacara adat. Masyarakat lampung  pesisir menyebut laki-laki yang diangkat anak itu sebagai anak “Anak Mentuha” dan proses pembagian harta waris pada masyarakat lampung pesisir dilakukan dengan cara musyawarah dan mufakat guna mempertahankan kerukunan dan kekeluargaan. Hal ini menjadi acauan masyarakat adat lampung pesisisr,apabila terjadi perselisihan dalam pembagian hata waris, dalam penyelesaian masalahnya masyarakat adat </w:t>
      </w:r>
      <w:r w:rsidR="00716874" w:rsidRPr="00716874">
        <w:rPr>
          <w:rFonts w:asciiTheme="majorBidi" w:hAnsiTheme="majorBidi" w:cstheme="majorBidi"/>
          <w:sz w:val="24"/>
          <w:szCs w:val="24"/>
        </w:rPr>
        <w:lastRenderedPageBreak/>
        <w:t>selalu mencari jalan keluar dengan cara kekeluargaan dan musyawarah mufakat.</w:t>
      </w:r>
      <w:r w:rsidR="00716874" w:rsidRPr="00C77B3F">
        <w:rPr>
          <w:rStyle w:val="FootnoteReference"/>
          <w:rFonts w:asciiTheme="majorBidi" w:hAnsiTheme="majorBidi" w:cstheme="majorBidi"/>
          <w:sz w:val="24"/>
          <w:szCs w:val="24"/>
        </w:rPr>
        <w:footnoteReference w:id="20"/>
      </w:r>
      <w:r w:rsidR="00716874" w:rsidRPr="00716874">
        <w:rPr>
          <w:rFonts w:asciiTheme="majorBidi" w:hAnsiTheme="majorBidi" w:cstheme="majorBidi"/>
          <w:sz w:val="24"/>
          <w:szCs w:val="24"/>
        </w:rPr>
        <w:t xml:space="preserve"> </w:t>
      </w:r>
    </w:p>
    <w:p w:rsidR="00330F7F" w:rsidRPr="00716874" w:rsidRDefault="00EB71DB" w:rsidP="007C3D7D">
      <w:pPr>
        <w:pStyle w:val="ListParagraph"/>
        <w:numPr>
          <w:ilvl w:val="0"/>
          <w:numId w:val="18"/>
        </w:numPr>
        <w:tabs>
          <w:tab w:val="left" w:pos="9639"/>
        </w:tabs>
        <w:ind w:left="709" w:right="108" w:hanging="283"/>
        <w:rPr>
          <w:rFonts w:asciiTheme="majorBidi" w:hAnsiTheme="majorBidi" w:cstheme="majorBidi"/>
          <w:b/>
          <w:bCs/>
          <w:sz w:val="24"/>
          <w:szCs w:val="24"/>
        </w:rPr>
      </w:pPr>
      <w:r w:rsidRPr="00716874">
        <w:rPr>
          <w:rFonts w:asciiTheme="majorBidi" w:hAnsiTheme="majorBidi" w:cstheme="majorBidi"/>
          <w:sz w:val="24"/>
          <w:szCs w:val="24"/>
        </w:rPr>
        <w:t>Tesis</w:t>
      </w:r>
      <w:r w:rsidRPr="00716874">
        <w:rPr>
          <w:rFonts w:asciiTheme="majorBidi" w:hAnsiTheme="majorBidi" w:cstheme="majorBidi"/>
          <w:b/>
          <w:bCs/>
          <w:sz w:val="24"/>
          <w:szCs w:val="24"/>
        </w:rPr>
        <w:t xml:space="preserve"> </w:t>
      </w:r>
      <w:r w:rsidRPr="00716874">
        <w:rPr>
          <w:rFonts w:asciiTheme="majorBidi" w:hAnsiTheme="majorBidi" w:cstheme="majorBidi"/>
          <w:sz w:val="24"/>
          <w:szCs w:val="24"/>
        </w:rPr>
        <w:t xml:space="preserve">oleh Annisa Gilang Rahmatiyah Mahasiswa Program Pasca Sarjana Magister Kenotariatan Fakultas Hukum Universitas Gajah Mada yang berjudul </w:t>
      </w:r>
      <w:r w:rsidRPr="00716874">
        <w:rPr>
          <w:rFonts w:asciiTheme="majorBidi" w:hAnsiTheme="majorBidi" w:cstheme="majorBidi"/>
          <w:b/>
          <w:bCs/>
          <w:sz w:val="24"/>
          <w:szCs w:val="24"/>
        </w:rPr>
        <w:t xml:space="preserve">“ </w:t>
      </w:r>
      <w:r w:rsidRPr="007C3D7D">
        <w:rPr>
          <w:rFonts w:asciiTheme="majorBidi" w:hAnsiTheme="majorBidi" w:cstheme="majorBidi"/>
          <w:sz w:val="24"/>
          <w:szCs w:val="24"/>
        </w:rPr>
        <w:t>Praktik</w:t>
      </w:r>
      <w:r w:rsidRPr="00716874">
        <w:rPr>
          <w:rFonts w:asciiTheme="majorBidi" w:hAnsiTheme="majorBidi" w:cstheme="majorBidi"/>
          <w:b/>
          <w:bCs/>
          <w:sz w:val="24"/>
          <w:szCs w:val="24"/>
        </w:rPr>
        <w:t xml:space="preserve"> </w:t>
      </w:r>
      <w:r w:rsidRPr="007C3D7D">
        <w:rPr>
          <w:rFonts w:asciiTheme="majorBidi" w:hAnsiTheme="majorBidi" w:cstheme="majorBidi"/>
          <w:sz w:val="24"/>
          <w:szCs w:val="24"/>
        </w:rPr>
        <w:t xml:space="preserve">Pembagian Waris Pada Masyarakat </w:t>
      </w:r>
      <w:r w:rsidR="006809AA">
        <w:rPr>
          <w:rFonts w:asciiTheme="majorBidi" w:hAnsiTheme="majorBidi" w:cstheme="majorBidi"/>
          <w:sz w:val="24"/>
          <w:szCs w:val="24"/>
        </w:rPr>
        <w:t>Islam</w:t>
      </w:r>
      <w:r w:rsidRPr="007C3D7D">
        <w:rPr>
          <w:rFonts w:asciiTheme="majorBidi" w:hAnsiTheme="majorBidi" w:cstheme="majorBidi"/>
          <w:sz w:val="24"/>
          <w:szCs w:val="24"/>
        </w:rPr>
        <w:t xml:space="preserve"> Di Krapyak, Bantul, Daerah Istimewa Yogyakarta”</w:t>
      </w:r>
      <w:r w:rsidRPr="00716874">
        <w:rPr>
          <w:rFonts w:asciiTheme="majorBidi" w:hAnsiTheme="majorBidi" w:cstheme="majorBidi"/>
          <w:b/>
          <w:bCs/>
          <w:sz w:val="24"/>
          <w:szCs w:val="24"/>
        </w:rPr>
        <w:t xml:space="preserve"> </w:t>
      </w:r>
      <w:r w:rsidRPr="00716874">
        <w:rPr>
          <w:rFonts w:asciiTheme="majorBidi" w:hAnsiTheme="majorBidi" w:cstheme="majorBidi"/>
          <w:sz w:val="24"/>
          <w:szCs w:val="24"/>
        </w:rPr>
        <w:t>kesimpulan</w:t>
      </w:r>
      <w:r w:rsidRPr="00716874">
        <w:rPr>
          <w:rFonts w:asciiTheme="majorBidi" w:hAnsiTheme="majorBidi" w:cstheme="majorBidi"/>
          <w:b/>
          <w:bCs/>
          <w:sz w:val="24"/>
          <w:szCs w:val="24"/>
        </w:rPr>
        <w:t xml:space="preserve"> </w:t>
      </w:r>
      <w:r w:rsidRPr="00716874">
        <w:rPr>
          <w:rFonts w:asciiTheme="majorBidi" w:hAnsiTheme="majorBidi" w:cstheme="majorBidi"/>
          <w:sz w:val="24"/>
          <w:szCs w:val="24"/>
        </w:rPr>
        <w:t xml:space="preserve">dari penelitian tersebut </w:t>
      </w:r>
      <w:r w:rsidR="00330F7F" w:rsidRPr="00716874">
        <w:rPr>
          <w:rFonts w:asciiTheme="majorBidi" w:hAnsiTheme="majorBidi" w:cstheme="majorBidi"/>
          <w:sz w:val="24"/>
          <w:szCs w:val="24"/>
        </w:rPr>
        <w:t xml:space="preserve">bahwa, krapyak dengan julukan “Kota Santri” meskipun penduduknya mayoritas beragama </w:t>
      </w:r>
      <w:r w:rsidR="006809AA">
        <w:rPr>
          <w:rFonts w:asciiTheme="majorBidi" w:hAnsiTheme="majorBidi" w:cstheme="majorBidi"/>
          <w:sz w:val="24"/>
          <w:szCs w:val="24"/>
        </w:rPr>
        <w:t>Islam</w:t>
      </w:r>
      <w:r w:rsidR="00330F7F" w:rsidRPr="00716874">
        <w:rPr>
          <w:rFonts w:asciiTheme="majorBidi" w:hAnsiTheme="majorBidi" w:cstheme="majorBidi"/>
          <w:sz w:val="24"/>
          <w:szCs w:val="24"/>
        </w:rPr>
        <w:t xml:space="preserve"> dalam membagi harta warisan dominan menggunakan Hukum Waris Adat Dibandingkan Hukum Waris </w:t>
      </w:r>
      <w:r w:rsidR="006809AA">
        <w:rPr>
          <w:rFonts w:asciiTheme="majorBidi" w:hAnsiTheme="majorBidi" w:cstheme="majorBidi"/>
          <w:sz w:val="24"/>
          <w:szCs w:val="24"/>
        </w:rPr>
        <w:t>Islam</w:t>
      </w:r>
      <w:r w:rsidR="00330F7F" w:rsidRPr="00716874">
        <w:rPr>
          <w:rFonts w:asciiTheme="majorBidi" w:hAnsiTheme="majorBidi" w:cstheme="majorBidi"/>
          <w:sz w:val="24"/>
          <w:szCs w:val="24"/>
        </w:rPr>
        <w:t xml:space="preserve">, masyarakat krapyak sebenarnya mengakui bahwa ketentuan yang terbaik mengenai pembagian warisan dengan menggunakan Hukum Waris </w:t>
      </w:r>
      <w:r w:rsidR="006809AA">
        <w:rPr>
          <w:rFonts w:asciiTheme="majorBidi" w:hAnsiTheme="majorBidi" w:cstheme="majorBidi"/>
          <w:sz w:val="24"/>
          <w:szCs w:val="24"/>
        </w:rPr>
        <w:t>Islam</w:t>
      </w:r>
      <w:r w:rsidR="00330F7F" w:rsidRPr="00716874">
        <w:rPr>
          <w:rFonts w:asciiTheme="majorBidi" w:hAnsiTheme="majorBidi" w:cstheme="majorBidi"/>
          <w:sz w:val="24"/>
          <w:szCs w:val="24"/>
        </w:rPr>
        <w:t xml:space="preserve"> namun karena sulitnya penerapan dan kurangnya pemahaman menghitung bagian yang dibolehkan ahli waris membuat masyarakat memilih menggunakan Hukum Waris Adat adalah atas dasar keadilan serta mengkuti kebiasaan yang ada disekitar.</w:t>
      </w:r>
      <w:r w:rsidR="00330F7F" w:rsidRPr="00C77B3F">
        <w:rPr>
          <w:rStyle w:val="FootnoteReference"/>
          <w:rFonts w:asciiTheme="majorBidi" w:hAnsiTheme="majorBidi" w:cstheme="majorBidi"/>
          <w:sz w:val="24"/>
          <w:szCs w:val="24"/>
        </w:rPr>
        <w:footnoteReference w:id="21"/>
      </w:r>
    </w:p>
    <w:p w:rsidR="00330F7F" w:rsidRPr="00C77B3F" w:rsidRDefault="00CE5689" w:rsidP="007C3D7D">
      <w:pPr>
        <w:pStyle w:val="ListParagraph"/>
        <w:numPr>
          <w:ilvl w:val="0"/>
          <w:numId w:val="18"/>
        </w:numPr>
        <w:tabs>
          <w:tab w:val="left" w:pos="9639"/>
        </w:tabs>
        <w:ind w:left="709" w:right="108" w:hanging="283"/>
        <w:rPr>
          <w:rFonts w:asciiTheme="majorBidi" w:hAnsiTheme="majorBidi" w:cstheme="majorBidi"/>
          <w:b/>
          <w:bCs/>
          <w:sz w:val="24"/>
          <w:szCs w:val="24"/>
        </w:rPr>
      </w:pPr>
      <w:r w:rsidRPr="00C77B3F">
        <w:rPr>
          <w:rFonts w:asciiTheme="majorBidi" w:hAnsiTheme="majorBidi" w:cstheme="majorBidi"/>
          <w:sz w:val="24"/>
          <w:szCs w:val="24"/>
        </w:rPr>
        <w:t xml:space="preserve">Tesis oleh Ratna Purnama Sari Br Simanjuntak dari Fakultas Hukum Universitas Sumatra Utara Medan dengan judul </w:t>
      </w:r>
      <w:r w:rsidRPr="00C77B3F">
        <w:rPr>
          <w:rFonts w:asciiTheme="majorBidi" w:hAnsiTheme="majorBidi" w:cstheme="majorBidi"/>
          <w:b/>
          <w:bCs/>
          <w:sz w:val="24"/>
          <w:szCs w:val="24"/>
        </w:rPr>
        <w:t>“</w:t>
      </w:r>
      <w:r w:rsidRPr="007C3D7D">
        <w:rPr>
          <w:rFonts w:asciiTheme="majorBidi" w:hAnsiTheme="majorBidi" w:cstheme="majorBidi"/>
          <w:sz w:val="24"/>
          <w:szCs w:val="24"/>
        </w:rPr>
        <w:t>Pelaksanaan</w:t>
      </w:r>
      <w:r w:rsidRPr="00C77B3F">
        <w:rPr>
          <w:rFonts w:asciiTheme="majorBidi" w:hAnsiTheme="majorBidi" w:cstheme="majorBidi"/>
          <w:b/>
          <w:bCs/>
          <w:sz w:val="24"/>
          <w:szCs w:val="24"/>
        </w:rPr>
        <w:t xml:space="preserve"> </w:t>
      </w:r>
      <w:r w:rsidRPr="007C3D7D">
        <w:rPr>
          <w:rFonts w:asciiTheme="majorBidi" w:hAnsiTheme="majorBidi" w:cstheme="majorBidi"/>
          <w:sz w:val="24"/>
          <w:szCs w:val="24"/>
        </w:rPr>
        <w:t xml:space="preserve">Hukum Waris </w:t>
      </w:r>
      <w:r w:rsidR="006809AA">
        <w:rPr>
          <w:rFonts w:asciiTheme="majorBidi" w:hAnsiTheme="majorBidi" w:cstheme="majorBidi"/>
          <w:sz w:val="24"/>
          <w:szCs w:val="24"/>
        </w:rPr>
        <w:t>Islam</w:t>
      </w:r>
      <w:r w:rsidRPr="007C3D7D">
        <w:rPr>
          <w:rFonts w:asciiTheme="majorBidi" w:hAnsiTheme="majorBidi" w:cstheme="majorBidi"/>
          <w:sz w:val="24"/>
          <w:szCs w:val="24"/>
        </w:rPr>
        <w:t xml:space="preserve"> Pada Masyarakat Sakai Dikecamatan Mandau Kabupaten Bengkelis Provinsi Riau”</w:t>
      </w:r>
      <w:r w:rsidRPr="00C77B3F">
        <w:rPr>
          <w:rFonts w:asciiTheme="majorBidi" w:hAnsiTheme="majorBidi" w:cstheme="majorBidi"/>
          <w:b/>
          <w:bCs/>
          <w:sz w:val="24"/>
          <w:szCs w:val="24"/>
        </w:rPr>
        <w:t xml:space="preserve"> </w:t>
      </w:r>
      <w:r w:rsidR="0092627F" w:rsidRPr="00C77B3F">
        <w:rPr>
          <w:rFonts w:asciiTheme="majorBidi" w:hAnsiTheme="majorBidi" w:cstheme="majorBidi"/>
          <w:sz w:val="24"/>
          <w:szCs w:val="24"/>
        </w:rPr>
        <w:t>kesimpula dari penelitan tersebut adalah</w:t>
      </w:r>
      <w:r w:rsidR="0092627F" w:rsidRPr="00C77B3F">
        <w:rPr>
          <w:rFonts w:asciiTheme="majorBidi" w:hAnsiTheme="majorBidi" w:cstheme="majorBidi"/>
          <w:b/>
          <w:bCs/>
          <w:sz w:val="24"/>
          <w:szCs w:val="24"/>
        </w:rPr>
        <w:t xml:space="preserve"> </w:t>
      </w:r>
      <w:r w:rsidR="0092627F" w:rsidRPr="00C77B3F">
        <w:rPr>
          <w:rFonts w:asciiTheme="majorBidi" w:hAnsiTheme="majorBidi" w:cstheme="majorBidi"/>
          <w:sz w:val="24"/>
          <w:szCs w:val="24"/>
        </w:rPr>
        <w:t xml:space="preserve">, pergeseran Hukum Waris adat saksi menjadi Hukum Waris  oslam terjadi disebabkan oleh dua faktor yaitu faktor internal adalah agama dan kesadaran Hukum, sedangkan faktor eksternal adalah pendidikan, Perantau, Ekonomi dan Sosial. Fakta yang ditemukan dari hasil penelitian ini bahwa masyarakat telah mengenal Hukum </w:t>
      </w:r>
      <w:r w:rsidR="006809AA">
        <w:rPr>
          <w:rFonts w:asciiTheme="majorBidi" w:hAnsiTheme="majorBidi" w:cstheme="majorBidi"/>
          <w:sz w:val="24"/>
          <w:szCs w:val="24"/>
        </w:rPr>
        <w:t>Islam</w:t>
      </w:r>
      <w:r w:rsidR="0092627F" w:rsidRPr="00C77B3F">
        <w:rPr>
          <w:rFonts w:asciiTheme="majorBidi" w:hAnsiTheme="majorBidi" w:cstheme="majorBidi"/>
          <w:sz w:val="24"/>
          <w:szCs w:val="24"/>
        </w:rPr>
        <w:t xml:space="preserve"> Faraidh, namun dalam pembagian harta warisan belum seluruhnya menggunakan Hukum </w:t>
      </w:r>
      <w:r w:rsidR="006809AA">
        <w:rPr>
          <w:rFonts w:asciiTheme="majorBidi" w:hAnsiTheme="majorBidi" w:cstheme="majorBidi"/>
          <w:sz w:val="24"/>
          <w:szCs w:val="24"/>
        </w:rPr>
        <w:t>Islam</w:t>
      </w:r>
      <w:r w:rsidR="0092627F" w:rsidRPr="00C77B3F">
        <w:rPr>
          <w:rFonts w:asciiTheme="majorBidi" w:hAnsiTheme="majorBidi" w:cstheme="majorBidi"/>
          <w:sz w:val="24"/>
          <w:szCs w:val="24"/>
        </w:rPr>
        <w:t xml:space="preserve"> Faraidh, hal ini dapat dilihat dalam porsi pembagian waris. </w:t>
      </w:r>
      <w:r w:rsidR="0092627F" w:rsidRPr="00C77B3F">
        <w:rPr>
          <w:rFonts w:asciiTheme="majorBidi" w:hAnsiTheme="majorBidi" w:cstheme="majorBidi"/>
          <w:sz w:val="24"/>
          <w:szCs w:val="24"/>
        </w:rPr>
        <w:lastRenderedPageBreak/>
        <w:t xml:space="preserve">Perselisihan dalam harta pembagian warisan pada masyarakat sakai dapat diselesaikan dengan cara musyawarah keluarga maupun musyawarah dengan pemuka adat. Sampai saat ini belum ada masyarakat sakai yang mengajukan senketa warisan sampai pengadilan Negeri maupun Pengadilan Agama. Masyarakat Sakai muslim hendaknya melaksanakan Hukum Waris berdasarkan Hukum </w:t>
      </w:r>
      <w:r w:rsidR="006809AA">
        <w:rPr>
          <w:rFonts w:asciiTheme="majorBidi" w:hAnsiTheme="majorBidi" w:cstheme="majorBidi"/>
          <w:sz w:val="24"/>
          <w:szCs w:val="24"/>
        </w:rPr>
        <w:t>Islam</w:t>
      </w:r>
      <w:r w:rsidR="0092627F" w:rsidRPr="00C77B3F">
        <w:rPr>
          <w:rFonts w:asciiTheme="majorBidi" w:hAnsiTheme="majorBidi" w:cstheme="majorBidi"/>
          <w:sz w:val="24"/>
          <w:szCs w:val="24"/>
        </w:rPr>
        <w:t>.</w:t>
      </w:r>
      <w:r w:rsidR="0092627F" w:rsidRPr="00C77B3F">
        <w:rPr>
          <w:rStyle w:val="FootnoteReference"/>
          <w:rFonts w:asciiTheme="majorBidi" w:hAnsiTheme="majorBidi" w:cstheme="majorBidi"/>
          <w:sz w:val="24"/>
          <w:szCs w:val="24"/>
        </w:rPr>
        <w:footnoteReference w:id="22"/>
      </w:r>
    </w:p>
    <w:p w:rsidR="00842DD8" w:rsidRPr="007C3D7D" w:rsidRDefault="00842DD8" w:rsidP="007C3D7D">
      <w:pPr>
        <w:pStyle w:val="ListParagraph"/>
        <w:numPr>
          <w:ilvl w:val="0"/>
          <w:numId w:val="18"/>
        </w:numPr>
        <w:tabs>
          <w:tab w:val="left" w:pos="9639"/>
        </w:tabs>
        <w:ind w:left="709" w:right="108" w:hanging="283"/>
        <w:rPr>
          <w:rFonts w:asciiTheme="majorBidi" w:hAnsiTheme="majorBidi" w:cstheme="majorBidi"/>
          <w:sz w:val="24"/>
          <w:szCs w:val="24"/>
        </w:rPr>
      </w:pPr>
      <w:r w:rsidRPr="00C77B3F">
        <w:rPr>
          <w:rFonts w:asciiTheme="majorBidi" w:hAnsiTheme="majorBidi" w:cstheme="majorBidi"/>
          <w:sz w:val="24"/>
          <w:szCs w:val="24"/>
        </w:rPr>
        <w:t xml:space="preserve">Jurnal Asni Zubair </w:t>
      </w:r>
      <w:r w:rsidRPr="007C3D7D">
        <w:rPr>
          <w:rFonts w:asciiTheme="majorBidi" w:hAnsiTheme="majorBidi" w:cstheme="majorBidi"/>
          <w:sz w:val="24"/>
          <w:szCs w:val="24"/>
        </w:rPr>
        <w:t xml:space="preserve">“Praktik Pembagiam  Harta Warisan Masyarakat Di Kelurahan Macanang Kecamatan Tanete Riattang Barat” </w:t>
      </w:r>
      <w:r w:rsidRPr="00C77B3F">
        <w:rPr>
          <w:rFonts w:asciiTheme="majorBidi" w:hAnsiTheme="majorBidi" w:cstheme="majorBidi"/>
          <w:sz w:val="24"/>
          <w:szCs w:val="24"/>
        </w:rPr>
        <w:t xml:space="preserve">kesimpulan dari penelitan tersebut, bahwa praktik pembagian harta Warisan Masyarakat </w:t>
      </w:r>
      <w:r w:rsidRPr="007C3D7D">
        <w:rPr>
          <w:rFonts w:asciiTheme="majorBidi" w:hAnsiTheme="majorBidi" w:cstheme="majorBidi"/>
          <w:sz w:val="24"/>
          <w:szCs w:val="24"/>
        </w:rPr>
        <w:t xml:space="preserve"> </w:t>
      </w:r>
      <w:r w:rsidRPr="00C77B3F">
        <w:rPr>
          <w:rFonts w:asciiTheme="majorBidi" w:hAnsiTheme="majorBidi" w:cstheme="majorBidi"/>
          <w:sz w:val="24"/>
          <w:szCs w:val="24"/>
        </w:rPr>
        <w:t>Kelurahan Macanang Kecamatan Tanete Riattang Barat didominasi Oleh pengaruh Hukum Waris adat masyarakat. Hal ini dibuktikan dari jumlah 11 kasus yang dikemukakan sebanya 7 kasus yang pembagian hartanya dipengaruhi oleh hukum adat masyarakat. Pembagian harta dilakukan ketika pemiliknya masih hidup dan hanya diberikan kepada anak-anaknya. Begitupula dengan besar bagiannya disamakan antara laki-laki dan perempuan, kalaupun ada laki-laki yang mendapat lebih banyak</w:t>
      </w:r>
      <w:r w:rsidR="007C3D7D">
        <w:rPr>
          <w:rFonts w:asciiTheme="majorBidi" w:hAnsiTheme="majorBidi" w:cstheme="majorBidi"/>
          <w:sz w:val="24"/>
          <w:szCs w:val="24"/>
        </w:rPr>
        <w:t xml:space="preserve"> disebabkan oleh keserakahan. S</w:t>
      </w:r>
      <w:r w:rsidRPr="00C77B3F">
        <w:rPr>
          <w:rFonts w:asciiTheme="majorBidi" w:hAnsiTheme="majorBidi" w:cstheme="majorBidi"/>
          <w:sz w:val="24"/>
          <w:szCs w:val="24"/>
        </w:rPr>
        <w:t xml:space="preserve">edangkan 3 kasus lain dominan dipengaruhi oleh Hukum Waris </w:t>
      </w:r>
      <w:r w:rsidR="006809AA">
        <w:rPr>
          <w:rFonts w:asciiTheme="majorBidi" w:hAnsiTheme="majorBidi" w:cstheme="majorBidi"/>
          <w:sz w:val="24"/>
          <w:szCs w:val="24"/>
        </w:rPr>
        <w:t>Islam</w:t>
      </w:r>
      <w:r w:rsidRPr="00C77B3F">
        <w:rPr>
          <w:rFonts w:asciiTheme="majorBidi" w:hAnsiTheme="majorBidi" w:cstheme="majorBidi"/>
          <w:sz w:val="24"/>
          <w:szCs w:val="24"/>
        </w:rPr>
        <w:t xml:space="preserve"> yaitu pada kasus 5,6 dan 7.</w:t>
      </w:r>
      <w:r w:rsidRPr="007C3D7D">
        <w:rPr>
          <w:rFonts w:asciiTheme="majorBidi" w:hAnsiTheme="majorBidi" w:cstheme="majorBidi"/>
          <w:sz w:val="24"/>
          <w:szCs w:val="24"/>
        </w:rPr>
        <w:footnoteReference w:id="23"/>
      </w:r>
    </w:p>
    <w:p w:rsidR="00202A73" w:rsidRPr="00C77B3F" w:rsidRDefault="00202A73" w:rsidP="00202A73">
      <w:pPr>
        <w:pStyle w:val="ListParagraph"/>
        <w:tabs>
          <w:tab w:val="left" w:pos="9639"/>
        </w:tabs>
        <w:ind w:left="426" w:right="108" w:firstLine="425"/>
        <w:rPr>
          <w:rFonts w:asciiTheme="majorBidi" w:hAnsiTheme="majorBidi" w:cstheme="majorBidi"/>
          <w:sz w:val="24"/>
          <w:szCs w:val="24"/>
        </w:rPr>
      </w:pPr>
    </w:p>
    <w:p w:rsidR="00202A73" w:rsidRPr="00C77B3F" w:rsidRDefault="00202A73" w:rsidP="00202A73">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sz w:val="24"/>
          <w:szCs w:val="24"/>
        </w:rPr>
        <w:t xml:space="preserve">Berdasarkan yang dijelaskan di atas dapat diketahui bahwa telah ada beberapa kajian yang dilakukan oleh para peneliti terdahulu yang membahas tentang harta waris adat, termasuk harta waris adat Lampung. Ini disebabkan keunikan sistem harta waris yang berlandaskan kepada sistem adat masyarakat Lampung yang mungkin tidak didapati di daerah lain. Namun dari studi di atas tampak bahwa belum ada studi yang secara khusus membahas pembagian waris dalam adat Lampung Pepadun Abung Siwo </w:t>
      </w:r>
      <w:r w:rsidRPr="00C77B3F">
        <w:rPr>
          <w:rFonts w:asciiTheme="majorBidi" w:hAnsiTheme="majorBidi" w:cstheme="majorBidi"/>
          <w:sz w:val="24"/>
          <w:szCs w:val="24"/>
        </w:rPr>
        <w:lastRenderedPageBreak/>
        <w:t xml:space="preserve">Migo, ditinjau dari perspektif hukum </w:t>
      </w:r>
      <w:r w:rsidR="006809AA">
        <w:rPr>
          <w:rFonts w:asciiTheme="majorBidi" w:hAnsiTheme="majorBidi" w:cstheme="majorBidi"/>
          <w:sz w:val="24"/>
          <w:szCs w:val="24"/>
        </w:rPr>
        <w:t>Islam</w:t>
      </w:r>
      <w:r w:rsidRPr="00C77B3F">
        <w:rPr>
          <w:rFonts w:asciiTheme="majorBidi" w:hAnsiTheme="majorBidi" w:cstheme="majorBidi"/>
          <w:sz w:val="24"/>
          <w:szCs w:val="24"/>
        </w:rPr>
        <w:t>. Penelitian ini berusaha mengisi kekosongan tersebut.</w:t>
      </w:r>
    </w:p>
    <w:p w:rsidR="00202A73" w:rsidRPr="00C77B3F" w:rsidRDefault="00202A73" w:rsidP="00202A73">
      <w:pPr>
        <w:pStyle w:val="ListParagraph"/>
        <w:tabs>
          <w:tab w:val="left" w:pos="9639"/>
        </w:tabs>
        <w:ind w:left="426" w:right="108" w:firstLine="425"/>
        <w:rPr>
          <w:rFonts w:asciiTheme="majorBidi" w:hAnsiTheme="majorBidi" w:cstheme="majorBidi"/>
          <w:sz w:val="24"/>
          <w:szCs w:val="24"/>
        </w:rPr>
      </w:pPr>
      <w:r w:rsidRPr="00C77B3F">
        <w:rPr>
          <w:rFonts w:asciiTheme="majorBidi" w:hAnsiTheme="majorBidi" w:cstheme="majorBidi"/>
          <w:sz w:val="24"/>
          <w:szCs w:val="24"/>
        </w:rPr>
        <w:t xml:space="preserve">Oleh karena itu, secara khusus penelitian ini berfokus pada pembagian harta waris dalam budaya suku Lampung Pepadun Abung Siwo Migo, Kecamatan Kotabumi Kabupaten Lampung Utara yang akan dilihat dari beberapa segi, di antaranya hukum adat dan hukum </w:t>
      </w:r>
      <w:r w:rsidR="006809AA">
        <w:rPr>
          <w:rFonts w:asciiTheme="majorBidi" w:hAnsiTheme="majorBidi" w:cstheme="majorBidi"/>
          <w:sz w:val="24"/>
          <w:szCs w:val="24"/>
        </w:rPr>
        <w:t>Islam</w:t>
      </w:r>
      <w:r w:rsidRPr="00C77B3F">
        <w:rPr>
          <w:rFonts w:asciiTheme="majorBidi" w:hAnsiTheme="majorBidi" w:cstheme="majorBidi"/>
          <w:sz w:val="24"/>
          <w:szCs w:val="24"/>
        </w:rPr>
        <w:t>. Diharapkan penelitian ini bermanfaat bagi para akademisi dan peneliti lain, khususnya yang memberikan perhatian lebih terhadap perbandingan hukum keluarga di berbagai negara.</w:t>
      </w:r>
    </w:p>
    <w:p w:rsidR="00E64376" w:rsidRPr="0080422F" w:rsidRDefault="00E64376" w:rsidP="0080422F">
      <w:pPr>
        <w:tabs>
          <w:tab w:val="left" w:pos="9639"/>
        </w:tabs>
        <w:ind w:left="0" w:right="108" w:firstLine="0"/>
        <w:rPr>
          <w:rFonts w:asciiTheme="majorBidi" w:hAnsiTheme="majorBidi" w:cstheme="majorBidi"/>
          <w:sz w:val="24"/>
          <w:szCs w:val="24"/>
        </w:rPr>
      </w:pPr>
    </w:p>
    <w:p w:rsidR="00826F7C" w:rsidRDefault="008C6E50" w:rsidP="00202A73">
      <w:pPr>
        <w:pStyle w:val="ListParagraph"/>
        <w:numPr>
          <w:ilvl w:val="0"/>
          <w:numId w:val="1"/>
        </w:numPr>
        <w:tabs>
          <w:tab w:val="left" w:pos="9639"/>
        </w:tabs>
        <w:spacing w:line="480" w:lineRule="auto"/>
        <w:ind w:left="426" w:right="108" w:hanging="425"/>
        <w:rPr>
          <w:rFonts w:asciiTheme="majorBidi" w:hAnsiTheme="majorBidi" w:cstheme="majorBidi"/>
          <w:b/>
          <w:bCs/>
          <w:sz w:val="24"/>
          <w:szCs w:val="24"/>
        </w:rPr>
      </w:pPr>
      <w:r w:rsidRPr="00C77B3F">
        <w:rPr>
          <w:rFonts w:asciiTheme="majorBidi" w:hAnsiTheme="majorBidi" w:cstheme="majorBidi"/>
          <w:b/>
          <w:bCs/>
          <w:sz w:val="24"/>
          <w:szCs w:val="24"/>
        </w:rPr>
        <w:t>Kerangka Teori</w:t>
      </w:r>
      <w:r w:rsidR="00977968" w:rsidRPr="00C77B3F">
        <w:rPr>
          <w:rFonts w:asciiTheme="majorBidi" w:hAnsiTheme="majorBidi" w:cstheme="majorBidi"/>
          <w:b/>
          <w:bCs/>
          <w:sz w:val="24"/>
          <w:szCs w:val="24"/>
        </w:rPr>
        <w:t xml:space="preserve"> dan Kerangka Fikir</w:t>
      </w:r>
    </w:p>
    <w:p w:rsidR="00C93704" w:rsidRPr="00C93704" w:rsidRDefault="00C93704" w:rsidP="00C93704">
      <w:pPr>
        <w:pStyle w:val="ListParagraph"/>
        <w:numPr>
          <w:ilvl w:val="0"/>
          <w:numId w:val="39"/>
        </w:numPr>
        <w:tabs>
          <w:tab w:val="left" w:pos="9639"/>
        </w:tabs>
        <w:spacing w:line="480" w:lineRule="auto"/>
        <w:ind w:right="108"/>
        <w:rPr>
          <w:rFonts w:asciiTheme="majorBidi" w:hAnsiTheme="majorBidi" w:cstheme="majorBidi"/>
          <w:b/>
          <w:bCs/>
          <w:sz w:val="24"/>
          <w:szCs w:val="24"/>
        </w:rPr>
      </w:pPr>
      <w:r>
        <w:rPr>
          <w:rFonts w:asciiTheme="majorBidi" w:hAnsiTheme="majorBidi" w:cstheme="majorBidi"/>
          <w:b/>
          <w:bCs/>
          <w:sz w:val="24"/>
          <w:szCs w:val="24"/>
        </w:rPr>
        <w:t xml:space="preserve">Kerangka Teori </w:t>
      </w:r>
    </w:p>
    <w:p w:rsidR="00522722" w:rsidRPr="00FB7DFB" w:rsidRDefault="00522722" w:rsidP="00522722">
      <w:pPr>
        <w:tabs>
          <w:tab w:val="left" w:pos="9639"/>
        </w:tabs>
        <w:autoSpaceDE w:val="0"/>
        <w:autoSpaceDN w:val="0"/>
        <w:adjustRightInd w:val="0"/>
        <w:ind w:left="426" w:right="108" w:firstLine="708"/>
        <w:rPr>
          <w:rFonts w:asciiTheme="majorBidi" w:hAnsiTheme="majorBidi" w:cstheme="majorBidi"/>
          <w:sz w:val="24"/>
          <w:szCs w:val="24"/>
        </w:rPr>
      </w:pPr>
      <w:r>
        <w:rPr>
          <w:rFonts w:asciiTheme="majorBidi" w:hAnsiTheme="majorBidi" w:cstheme="majorBidi"/>
          <w:sz w:val="24"/>
          <w:szCs w:val="24"/>
        </w:rPr>
        <w:t xml:space="preserve">Hukum Waris </w:t>
      </w:r>
      <w:r w:rsidR="006809AA">
        <w:rPr>
          <w:rFonts w:asciiTheme="majorBidi" w:hAnsiTheme="majorBidi" w:cstheme="majorBidi"/>
          <w:sz w:val="24"/>
          <w:szCs w:val="24"/>
        </w:rPr>
        <w:t>Islam</w:t>
      </w:r>
      <w:r>
        <w:rPr>
          <w:rFonts w:asciiTheme="majorBidi" w:hAnsiTheme="majorBidi" w:cstheme="majorBidi"/>
          <w:sz w:val="24"/>
          <w:szCs w:val="24"/>
        </w:rPr>
        <w:t xml:space="preserve"> ialah suatu hukum yang mengatur harta peninggalan seseorang yang telah meninggal dunia dan diberikan kepada yang berhak (ahli waris) dikarenakan hubungan Nasab dengan bagian-bagian yang telah ditentukan. Sebagaimana Firman Allah SWT dalam </w:t>
      </w:r>
      <w:r w:rsidRPr="00FB7DFB">
        <w:rPr>
          <w:rFonts w:asciiTheme="majorBidi" w:hAnsiTheme="majorBidi" w:cstheme="majorBidi"/>
          <w:color w:val="000000" w:themeColor="text1"/>
          <w:sz w:val="24"/>
          <w:szCs w:val="24"/>
          <w:shd w:val="clear" w:color="auto" w:fill="FFFFFF"/>
        </w:rPr>
        <w:t>QS An-Nisa (4) : 7</w:t>
      </w:r>
      <w:r w:rsidRPr="00FB7DFB">
        <w:rPr>
          <w:rFonts w:asciiTheme="majorBidi" w:hAnsiTheme="majorBidi" w:cstheme="majorBidi"/>
          <w:sz w:val="24"/>
          <w:szCs w:val="24"/>
        </w:rPr>
        <w:t>:</w:t>
      </w:r>
    </w:p>
    <w:p w:rsidR="00522722" w:rsidRPr="00291E95" w:rsidRDefault="00522722" w:rsidP="00522722">
      <w:pPr>
        <w:tabs>
          <w:tab w:val="right" w:pos="-1134"/>
        </w:tabs>
        <w:ind w:left="567" w:right="-1" w:firstLine="567"/>
        <w:rPr>
          <w:rFonts w:asciiTheme="majorBidi" w:hAnsiTheme="majorBidi" w:cstheme="majorBidi"/>
          <w:color w:val="000000" w:themeColor="text1"/>
          <w:spacing w:val="15"/>
          <w:sz w:val="24"/>
          <w:szCs w:val="24"/>
          <w:shd w:val="clear" w:color="auto" w:fill="FFFFFF"/>
        </w:rPr>
      </w:pPr>
    </w:p>
    <w:p w:rsidR="00522722" w:rsidRPr="00291E95" w:rsidRDefault="00522722" w:rsidP="00FB7DFB">
      <w:pPr>
        <w:tabs>
          <w:tab w:val="left" w:pos="7937"/>
        </w:tabs>
        <w:ind w:left="426" w:right="-1" w:firstLine="0"/>
        <w:jc w:val="right"/>
        <w:rPr>
          <w:rFonts w:ascii="Traditional Arabic" w:hAnsi="Traditional Arabic" w:cs="Traditional Arabic"/>
          <w:color w:val="000000" w:themeColor="text1"/>
          <w:spacing w:val="15"/>
          <w:sz w:val="36"/>
          <w:szCs w:val="36"/>
          <w:shd w:val="clear" w:color="auto" w:fill="FFFFFF"/>
        </w:rPr>
      </w:pPr>
      <w:r w:rsidRPr="00291E95">
        <w:rPr>
          <w:rFonts w:ascii="Traditional Arabic" w:hAnsi="Traditional Arabic" w:cs="Traditional Arabic"/>
          <w:color w:val="000000" w:themeColor="text1"/>
          <w:sz w:val="36"/>
          <w:szCs w:val="36"/>
          <w:shd w:val="clear" w:color="auto" w:fill="FFFFFF"/>
          <w:rtl/>
        </w:rPr>
        <w:t>لِلرِّجَالِ نَصِيبٌ مِمَّا تَرَكَ الْوَالِدَانِ وَالْأَقْرَبُونَ وَلِلنِّسَاءِ نَصِيبٌ مِمَّا تَرَكَ الْوَالِدَانِ وَالْأَقْرَبُونَ مِمَّا قَلَّ مِنْهُ أَوْ كَثُرَ نَصِيبًا مَفْرُوضًا</w:t>
      </w:r>
    </w:p>
    <w:p w:rsidR="00522722" w:rsidRDefault="00522722" w:rsidP="00FB7DFB">
      <w:pPr>
        <w:tabs>
          <w:tab w:val="left" w:pos="9639"/>
        </w:tabs>
        <w:autoSpaceDE w:val="0"/>
        <w:autoSpaceDN w:val="0"/>
        <w:adjustRightInd w:val="0"/>
        <w:spacing w:line="240" w:lineRule="auto"/>
        <w:ind w:left="426" w:right="108" w:firstLine="708"/>
        <w:rPr>
          <w:rFonts w:asciiTheme="majorBidi" w:hAnsiTheme="majorBidi" w:cstheme="majorBidi"/>
          <w:i/>
          <w:iCs/>
          <w:color w:val="000000" w:themeColor="text1"/>
          <w:sz w:val="24"/>
          <w:szCs w:val="24"/>
          <w:shd w:val="clear" w:color="auto" w:fill="FFFFFF"/>
        </w:rPr>
      </w:pPr>
      <w:r w:rsidRPr="00291E95">
        <w:rPr>
          <w:rFonts w:asciiTheme="majorBidi" w:hAnsiTheme="majorBidi" w:cstheme="majorBidi"/>
          <w:i/>
          <w:iCs/>
          <w:color w:val="000000" w:themeColor="text1"/>
          <w:sz w:val="24"/>
          <w:szCs w:val="24"/>
          <w:shd w:val="clear" w:color="auto" w:fill="FFFFFF"/>
        </w:rPr>
        <w:t>Artinya:</w:t>
      </w:r>
      <w:r w:rsidRPr="00291E95">
        <w:rPr>
          <w:rFonts w:asciiTheme="majorBidi" w:hAnsiTheme="majorBidi" w:cstheme="majorBidi" w:hint="cs"/>
          <w:i/>
          <w:iCs/>
          <w:color w:val="000000" w:themeColor="text1"/>
          <w:sz w:val="24"/>
          <w:szCs w:val="24"/>
          <w:shd w:val="clear" w:color="auto" w:fill="FFFFFF"/>
          <w:rtl/>
        </w:rPr>
        <w:t>"</w:t>
      </w:r>
      <w:r w:rsidRPr="00291E95">
        <w:rPr>
          <w:rFonts w:asciiTheme="majorBidi" w:hAnsiTheme="majorBidi" w:cstheme="majorBidi"/>
          <w:i/>
          <w:iCs/>
          <w:color w:val="000000" w:themeColor="text1"/>
          <w:sz w:val="24"/>
          <w:szCs w:val="24"/>
          <w:shd w:val="clear" w:color="auto" w:fill="FFFFFF"/>
        </w:rPr>
        <w:t xml:space="preserve">Bagi orang laki-laki ada hak bagian dari harta peninggalan </w:t>
      </w:r>
      <w:r w:rsidRPr="00291E95">
        <w:rPr>
          <w:rFonts w:asciiTheme="majorBidi" w:eastAsia="Times New Roman" w:hAnsiTheme="majorBidi" w:cstheme="majorBidi"/>
          <w:i/>
          <w:iCs/>
          <w:color w:val="000000" w:themeColor="text1"/>
          <w:sz w:val="24"/>
          <w:szCs w:val="24"/>
          <w:lang w:eastAsia="id-ID"/>
        </w:rPr>
        <w:t>ibu</w:t>
      </w:r>
      <w:r w:rsidRPr="00291E95">
        <w:rPr>
          <w:rFonts w:asciiTheme="majorBidi" w:hAnsiTheme="majorBidi" w:cstheme="majorBidi"/>
          <w:i/>
          <w:iCs/>
          <w:color w:val="000000" w:themeColor="text1"/>
          <w:sz w:val="24"/>
          <w:szCs w:val="24"/>
          <w:shd w:val="clear" w:color="auto" w:fill="FFFFFF"/>
        </w:rPr>
        <w:t xml:space="preserve">-bapa dan kerabatnya, dan bagi orang wanita ada hak bagian (pula) dari harta peninggalan ibu-bapa dan kerabatnya, baik sedikit atau banyak </w:t>
      </w:r>
      <w:r w:rsidRPr="00291E95">
        <w:rPr>
          <w:rFonts w:asciiTheme="majorBidi" w:hAnsiTheme="majorBidi" w:cstheme="majorBidi"/>
          <w:color w:val="000000" w:themeColor="text1"/>
          <w:sz w:val="24"/>
          <w:szCs w:val="24"/>
        </w:rPr>
        <w:t>menurut</w:t>
      </w:r>
      <w:r w:rsidRPr="00291E95">
        <w:rPr>
          <w:rFonts w:asciiTheme="majorBidi" w:hAnsiTheme="majorBidi" w:cstheme="majorBidi"/>
          <w:i/>
          <w:iCs/>
          <w:color w:val="000000" w:themeColor="text1"/>
          <w:sz w:val="24"/>
          <w:szCs w:val="24"/>
          <w:shd w:val="clear" w:color="auto" w:fill="FFFFFF"/>
        </w:rPr>
        <w:t xml:space="preserve"> bahagian yang telah ditetapkan”.</w:t>
      </w:r>
      <w:r w:rsidR="00FB7DFB">
        <w:rPr>
          <w:rStyle w:val="FootnoteReference"/>
          <w:rFonts w:asciiTheme="majorBidi" w:hAnsiTheme="majorBidi" w:cstheme="majorBidi"/>
          <w:i/>
          <w:iCs/>
          <w:color w:val="000000" w:themeColor="text1"/>
          <w:sz w:val="24"/>
          <w:szCs w:val="24"/>
          <w:shd w:val="clear" w:color="auto" w:fill="FFFFFF"/>
        </w:rPr>
        <w:footnoteReference w:id="24"/>
      </w:r>
    </w:p>
    <w:p w:rsidR="00FB7DFB" w:rsidRDefault="00FB7DFB" w:rsidP="00FB7DFB">
      <w:pPr>
        <w:tabs>
          <w:tab w:val="left" w:pos="9639"/>
        </w:tabs>
        <w:autoSpaceDE w:val="0"/>
        <w:autoSpaceDN w:val="0"/>
        <w:adjustRightInd w:val="0"/>
        <w:spacing w:line="240" w:lineRule="auto"/>
        <w:ind w:left="426" w:right="108" w:firstLine="708"/>
        <w:rPr>
          <w:rFonts w:asciiTheme="majorBidi" w:hAnsiTheme="majorBidi" w:cstheme="majorBidi"/>
          <w:sz w:val="24"/>
          <w:szCs w:val="24"/>
        </w:rPr>
      </w:pPr>
    </w:p>
    <w:p w:rsidR="002B4524" w:rsidRDefault="005C77A2" w:rsidP="002B4524">
      <w:pPr>
        <w:tabs>
          <w:tab w:val="left" w:pos="9639"/>
        </w:tabs>
        <w:autoSpaceDE w:val="0"/>
        <w:autoSpaceDN w:val="0"/>
        <w:adjustRightInd w:val="0"/>
        <w:ind w:left="426" w:right="108" w:firstLine="851"/>
        <w:rPr>
          <w:rFonts w:asciiTheme="majorBidi" w:hAnsiTheme="majorBidi" w:cstheme="majorBidi"/>
          <w:sz w:val="24"/>
          <w:szCs w:val="24"/>
        </w:rPr>
      </w:pPr>
      <w:r>
        <w:rPr>
          <w:rFonts w:asciiTheme="majorBidi" w:hAnsiTheme="majorBidi" w:cstheme="majorBidi"/>
          <w:sz w:val="24"/>
          <w:szCs w:val="24"/>
        </w:rPr>
        <w:t>Hukum Waris adat</w:t>
      </w:r>
      <w:r w:rsidR="004B43F3" w:rsidRPr="00C77B3F">
        <w:rPr>
          <w:rFonts w:asciiTheme="majorBidi" w:hAnsiTheme="majorBidi" w:cstheme="majorBidi"/>
          <w:sz w:val="24"/>
          <w:szCs w:val="24"/>
        </w:rPr>
        <w:t xml:space="preserve"> pada masyarakat </w:t>
      </w:r>
      <w:r w:rsidR="006809AA">
        <w:rPr>
          <w:rFonts w:asciiTheme="majorBidi" w:hAnsiTheme="majorBidi" w:cstheme="majorBidi"/>
          <w:sz w:val="24"/>
          <w:szCs w:val="24"/>
        </w:rPr>
        <w:t>Islam</w:t>
      </w:r>
      <w:r w:rsidR="004B43F3" w:rsidRPr="00C77B3F">
        <w:rPr>
          <w:rFonts w:asciiTheme="majorBidi" w:hAnsiTheme="majorBidi" w:cstheme="majorBidi"/>
          <w:sz w:val="24"/>
          <w:szCs w:val="24"/>
        </w:rPr>
        <w:t xml:space="preserve"> adat Lampung Pepadun Abung Siwo Migo </w:t>
      </w:r>
      <w:r>
        <w:rPr>
          <w:rFonts w:asciiTheme="majorBidi" w:hAnsiTheme="majorBidi" w:cstheme="majorBidi"/>
          <w:sz w:val="24"/>
          <w:szCs w:val="24"/>
        </w:rPr>
        <w:t>menganut sistem Mayorat laki-laki yang mengutamakan anak laki-laki tertua sebagai pewaris</w:t>
      </w:r>
      <w:r w:rsidR="004B43F3" w:rsidRPr="00C77B3F">
        <w:rPr>
          <w:rFonts w:asciiTheme="majorBidi" w:hAnsiTheme="majorBidi" w:cstheme="majorBidi"/>
          <w:sz w:val="24"/>
          <w:szCs w:val="24"/>
        </w:rPr>
        <w:t xml:space="preserve"> </w:t>
      </w:r>
      <w:r>
        <w:rPr>
          <w:rFonts w:asciiTheme="majorBidi" w:hAnsiTheme="majorBidi" w:cstheme="majorBidi"/>
          <w:sz w:val="24"/>
          <w:szCs w:val="24"/>
        </w:rPr>
        <w:t xml:space="preserve">tunggal yang </w:t>
      </w:r>
      <w:r w:rsidR="002B4524">
        <w:rPr>
          <w:rFonts w:asciiTheme="majorBidi" w:hAnsiTheme="majorBidi" w:cstheme="majorBidi"/>
          <w:sz w:val="24"/>
          <w:szCs w:val="24"/>
        </w:rPr>
        <w:t xml:space="preserve">bertugas sebagai </w:t>
      </w:r>
      <w:r w:rsidR="002B4524">
        <w:rPr>
          <w:rFonts w:asciiTheme="majorBidi" w:hAnsiTheme="majorBidi" w:cstheme="majorBidi"/>
          <w:sz w:val="24"/>
          <w:szCs w:val="24"/>
        </w:rPr>
        <w:lastRenderedPageBreak/>
        <w:t>pemimpin rumah tangga atau sebagai pengganti kedudukan orang tua yang telah meninggal dunia.</w:t>
      </w:r>
    </w:p>
    <w:p w:rsidR="00C93704" w:rsidRDefault="002B4524" w:rsidP="004D757E">
      <w:pPr>
        <w:tabs>
          <w:tab w:val="left" w:pos="9639"/>
        </w:tabs>
        <w:autoSpaceDE w:val="0"/>
        <w:autoSpaceDN w:val="0"/>
        <w:adjustRightInd w:val="0"/>
        <w:ind w:left="426" w:right="108" w:firstLine="851"/>
        <w:rPr>
          <w:rFonts w:asciiTheme="majorBidi" w:hAnsiTheme="majorBidi" w:cstheme="majorBidi"/>
          <w:i/>
          <w:iCs/>
          <w:sz w:val="24"/>
          <w:szCs w:val="24"/>
        </w:rPr>
      </w:pPr>
      <w:r>
        <w:rPr>
          <w:rFonts w:asciiTheme="majorBidi" w:hAnsiTheme="majorBidi" w:cstheme="majorBidi"/>
          <w:sz w:val="24"/>
          <w:szCs w:val="24"/>
        </w:rPr>
        <w:t xml:space="preserve">Oleh karena itu, diskursus tentang pandangan Hukum </w:t>
      </w:r>
      <w:r w:rsidR="006809AA">
        <w:rPr>
          <w:rFonts w:asciiTheme="majorBidi" w:hAnsiTheme="majorBidi" w:cstheme="majorBidi"/>
          <w:sz w:val="24"/>
          <w:szCs w:val="24"/>
        </w:rPr>
        <w:t>Islam</w:t>
      </w:r>
      <w:r>
        <w:rPr>
          <w:rFonts w:asciiTheme="majorBidi" w:hAnsiTheme="majorBidi" w:cstheme="majorBidi"/>
          <w:sz w:val="24"/>
          <w:szCs w:val="24"/>
        </w:rPr>
        <w:t xml:space="preserve"> mengenai hukum waris adat Lampung Pepadun Abung Siwo Migo Kecamatan Kotabumi ini erat kaitannya dengan</w:t>
      </w:r>
      <w:r w:rsidR="00C93704">
        <w:rPr>
          <w:rFonts w:asciiTheme="majorBidi" w:hAnsiTheme="majorBidi" w:cstheme="majorBidi"/>
          <w:sz w:val="24"/>
          <w:szCs w:val="24"/>
        </w:rPr>
        <w:t xml:space="preserve"> Teori</w:t>
      </w:r>
      <w:r>
        <w:rPr>
          <w:rFonts w:asciiTheme="majorBidi" w:hAnsiTheme="majorBidi" w:cstheme="majorBidi"/>
          <w:sz w:val="24"/>
          <w:szCs w:val="24"/>
        </w:rPr>
        <w:t xml:space="preserve"> </w:t>
      </w:r>
      <w:r w:rsidR="00A66312" w:rsidRPr="00A66312">
        <w:rPr>
          <w:rFonts w:asciiTheme="majorBidi" w:hAnsiTheme="majorBidi" w:cstheme="majorBidi"/>
          <w:i/>
          <w:iCs/>
          <w:sz w:val="24"/>
          <w:szCs w:val="24"/>
        </w:rPr>
        <w:t>‘Urf</w:t>
      </w:r>
      <w:r>
        <w:rPr>
          <w:rFonts w:asciiTheme="majorBidi" w:hAnsiTheme="majorBidi" w:cstheme="majorBidi"/>
          <w:i/>
          <w:iCs/>
          <w:sz w:val="24"/>
          <w:szCs w:val="24"/>
        </w:rPr>
        <w:t xml:space="preserve">. </w:t>
      </w:r>
    </w:p>
    <w:p w:rsidR="002B4524" w:rsidRDefault="00A66312" w:rsidP="00C93704">
      <w:pPr>
        <w:tabs>
          <w:tab w:val="left" w:pos="9639"/>
        </w:tabs>
        <w:autoSpaceDE w:val="0"/>
        <w:autoSpaceDN w:val="0"/>
        <w:adjustRightInd w:val="0"/>
        <w:ind w:left="426" w:right="108" w:firstLine="851"/>
        <w:rPr>
          <w:rFonts w:asciiTheme="majorBidi" w:hAnsiTheme="majorBidi" w:cstheme="majorBidi"/>
          <w:sz w:val="24"/>
          <w:szCs w:val="24"/>
        </w:rPr>
      </w:pPr>
      <w:r w:rsidRPr="00A66312">
        <w:rPr>
          <w:rFonts w:asciiTheme="majorBidi" w:hAnsiTheme="majorBidi" w:cstheme="majorBidi"/>
          <w:i/>
          <w:iCs/>
          <w:sz w:val="24"/>
          <w:szCs w:val="24"/>
        </w:rPr>
        <w:t>‘Urf</w:t>
      </w:r>
      <w:r w:rsidR="002B4524">
        <w:rPr>
          <w:rFonts w:asciiTheme="majorBidi" w:hAnsiTheme="majorBidi" w:cstheme="majorBidi"/>
          <w:i/>
          <w:iCs/>
          <w:sz w:val="24"/>
          <w:szCs w:val="24"/>
        </w:rPr>
        <w:t xml:space="preserve"> </w:t>
      </w:r>
      <w:r w:rsidR="002B4524">
        <w:rPr>
          <w:rFonts w:asciiTheme="majorBidi" w:hAnsiTheme="majorBidi" w:cstheme="majorBidi"/>
          <w:sz w:val="24"/>
          <w:szCs w:val="24"/>
        </w:rPr>
        <w:t xml:space="preserve"> yaitu suatu keadaan, ucapan, perbuatan atau ketentuan yang telah dikenal manusia dan telah menjadi teradisi untuk melaksanakannya atau meninggalkannya.</w:t>
      </w:r>
      <w:r w:rsidR="002B4524">
        <w:rPr>
          <w:rStyle w:val="FootnoteReference"/>
          <w:rFonts w:asciiTheme="majorBidi" w:hAnsiTheme="majorBidi" w:cstheme="majorBidi"/>
          <w:sz w:val="24"/>
          <w:szCs w:val="24"/>
        </w:rPr>
        <w:footnoteReference w:id="25"/>
      </w:r>
      <w:r w:rsidR="00C93704">
        <w:rPr>
          <w:rFonts w:asciiTheme="majorBidi" w:hAnsiTheme="majorBidi" w:cstheme="majorBidi"/>
          <w:sz w:val="24"/>
          <w:szCs w:val="24"/>
        </w:rPr>
        <w:t xml:space="preserve"> </w:t>
      </w:r>
      <w:r w:rsidRPr="00A66312">
        <w:rPr>
          <w:rFonts w:asciiTheme="majorBidi" w:hAnsiTheme="majorBidi" w:cstheme="majorBidi"/>
          <w:i/>
          <w:iCs/>
          <w:sz w:val="24"/>
          <w:szCs w:val="24"/>
        </w:rPr>
        <w:t>‘Urf</w:t>
      </w:r>
      <w:r w:rsidR="00C93704" w:rsidRPr="00C77B3F">
        <w:rPr>
          <w:rFonts w:asciiTheme="majorBidi" w:hAnsiTheme="majorBidi" w:cstheme="majorBidi"/>
          <w:sz w:val="24"/>
          <w:szCs w:val="24"/>
        </w:rPr>
        <w:t xml:space="preserve"> tergolong salah satu sumber hukum dari </w:t>
      </w:r>
      <w:hyperlink r:id="rId9" w:tooltip="Ushul fiqih" w:history="1">
        <w:r w:rsidR="00C93704" w:rsidRPr="00C77B3F">
          <w:rPr>
            <w:rStyle w:val="Hyperlink"/>
            <w:rFonts w:asciiTheme="majorBidi" w:hAnsiTheme="majorBidi" w:cstheme="majorBidi"/>
            <w:color w:val="auto"/>
            <w:sz w:val="24"/>
            <w:szCs w:val="24"/>
            <w:u w:val="none"/>
          </w:rPr>
          <w:t>ushul fiqih</w:t>
        </w:r>
      </w:hyperlink>
      <w:r w:rsidR="00C93704" w:rsidRPr="00C77B3F">
        <w:rPr>
          <w:rFonts w:asciiTheme="majorBidi" w:hAnsiTheme="majorBidi" w:cstheme="majorBidi"/>
          <w:sz w:val="24"/>
          <w:szCs w:val="24"/>
        </w:rPr>
        <w:t> yang diambil dari intisari Al-Qur’an.</w:t>
      </w:r>
    </w:p>
    <w:p w:rsidR="00F959FF" w:rsidRPr="00C77B3F" w:rsidRDefault="00F959FF" w:rsidP="007B4DA7">
      <w:pPr>
        <w:tabs>
          <w:tab w:val="left" w:pos="9639"/>
        </w:tabs>
        <w:autoSpaceDE w:val="0"/>
        <w:autoSpaceDN w:val="0"/>
        <w:bidi/>
        <w:adjustRightInd w:val="0"/>
        <w:ind w:left="426" w:right="108" w:hanging="1"/>
        <w:jc w:val="left"/>
        <w:rPr>
          <w:rFonts w:ascii="Traditional Arabic" w:hAnsi="Traditional Arabic" w:cs="Traditional Arabic"/>
          <w:sz w:val="32"/>
          <w:szCs w:val="32"/>
        </w:rPr>
      </w:pPr>
      <w:r w:rsidRPr="00C77B3F">
        <w:rPr>
          <w:rFonts w:ascii="Traditional Arabic" w:hAnsi="Traditional Arabic" w:cs="Traditional Arabic"/>
          <w:sz w:val="32"/>
          <w:szCs w:val="32"/>
          <w:shd w:val="clear" w:color="auto" w:fill="FFFFFF"/>
          <w:rtl/>
        </w:rPr>
        <w:t xml:space="preserve">خُذِ الْعَفْوَ وَأْمُرْ بِالْعُرْفِ وَأَعْرِضْ عَنِ </w:t>
      </w:r>
      <w:r w:rsidRPr="00C77B3F">
        <w:rPr>
          <w:rFonts w:ascii="Traditional Arabic" w:hAnsi="Traditional Arabic" w:cs="Traditional Arabic"/>
          <w:sz w:val="32"/>
          <w:szCs w:val="32"/>
          <w:rtl/>
        </w:rPr>
        <w:t>الْجَاهِلِينَ</w:t>
      </w:r>
    </w:p>
    <w:p w:rsidR="004B43F3" w:rsidRPr="00C77B3F" w:rsidRDefault="00F959FF" w:rsidP="007B4DA7">
      <w:pPr>
        <w:tabs>
          <w:tab w:val="left" w:pos="9639"/>
        </w:tabs>
        <w:autoSpaceDE w:val="0"/>
        <w:autoSpaceDN w:val="0"/>
        <w:adjustRightInd w:val="0"/>
        <w:spacing w:line="240" w:lineRule="auto"/>
        <w:ind w:left="425" w:right="108" w:firstLine="851"/>
        <w:rPr>
          <w:rStyle w:val="HTMLCite"/>
          <w:rFonts w:asciiTheme="majorBidi" w:hAnsiTheme="majorBidi" w:cstheme="majorBidi"/>
          <w:i w:val="0"/>
          <w:iCs w:val="0"/>
          <w:sz w:val="24"/>
          <w:szCs w:val="24"/>
        </w:rPr>
      </w:pPr>
      <w:r w:rsidRPr="00C77B3F">
        <w:rPr>
          <w:rFonts w:asciiTheme="majorBidi" w:hAnsiTheme="majorBidi" w:cstheme="majorBidi"/>
          <w:i/>
          <w:iCs/>
          <w:sz w:val="24"/>
          <w:szCs w:val="24"/>
        </w:rPr>
        <w:t>Artinya :</w:t>
      </w:r>
      <w:r w:rsidR="004B43F3" w:rsidRPr="00C77B3F">
        <w:rPr>
          <w:rFonts w:asciiTheme="majorBidi" w:hAnsiTheme="majorBidi" w:cstheme="majorBidi"/>
          <w:i/>
          <w:iCs/>
          <w:sz w:val="24"/>
          <w:szCs w:val="24"/>
        </w:rPr>
        <w:t>"Jadilah engkau pemaaf dan suruhlah orang mengerjakan yang ma’ruf (Al-</w:t>
      </w:r>
      <w:r w:rsidR="00A66312" w:rsidRPr="00A66312">
        <w:rPr>
          <w:rFonts w:asciiTheme="majorBidi" w:hAnsiTheme="majorBidi" w:cstheme="majorBidi"/>
          <w:i/>
          <w:iCs/>
          <w:sz w:val="24"/>
          <w:szCs w:val="24"/>
        </w:rPr>
        <w:t>’Urf</w:t>
      </w:r>
      <w:r w:rsidR="004B43F3" w:rsidRPr="00C77B3F">
        <w:rPr>
          <w:rFonts w:asciiTheme="majorBidi" w:hAnsiTheme="majorBidi" w:cstheme="majorBidi"/>
          <w:i/>
          <w:iCs/>
          <w:sz w:val="24"/>
          <w:szCs w:val="24"/>
        </w:rPr>
        <w:t>i), serta berpalinglah dari orang-orang yang bodoh."</w:t>
      </w:r>
      <w:r w:rsidRPr="00C77B3F">
        <w:rPr>
          <w:rFonts w:asciiTheme="majorBidi" w:hAnsiTheme="majorBidi" w:cstheme="majorBidi"/>
          <w:i/>
          <w:iCs/>
          <w:sz w:val="24"/>
          <w:szCs w:val="24"/>
        </w:rPr>
        <w:t>(</w:t>
      </w:r>
      <w:r w:rsidR="004B43F3" w:rsidRPr="00C77B3F">
        <w:rPr>
          <w:rStyle w:val="HTMLCite"/>
          <w:rFonts w:asciiTheme="majorBidi" w:hAnsiTheme="majorBidi" w:cstheme="majorBidi"/>
          <w:i w:val="0"/>
          <w:iCs w:val="0"/>
          <w:sz w:val="24"/>
          <w:szCs w:val="24"/>
        </w:rPr>
        <w:t>QS. Al-A’raf</w:t>
      </w:r>
      <w:r w:rsidR="00A2288B">
        <w:rPr>
          <w:rStyle w:val="HTMLCite"/>
          <w:rFonts w:asciiTheme="majorBidi" w:hAnsiTheme="majorBidi" w:cstheme="majorBidi"/>
          <w:i w:val="0"/>
          <w:iCs w:val="0"/>
          <w:sz w:val="24"/>
          <w:szCs w:val="24"/>
        </w:rPr>
        <w:t xml:space="preserve"> (7) </w:t>
      </w:r>
      <w:r w:rsidR="004B43F3" w:rsidRPr="00C77B3F">
        <w:rPr>
          <w:rStyle w:val="HTMLCite"/>
          <w:rFonts w:asciiTheme="majorBidi" w:hAnsiTheme="majorBidi" w:cstheme="majorBidi"/>
          <w:i w:val="0"/>
          <w:iCs w:val="0"/>
          <w:sz w:val="24"/>
          <w:szCs w:val="24"/>
        </w:rPr>
        <w:t>: 199</w:t>
      </w:r>
      <w:r w:rsidRPr="00C77B3F">
        <w:rPr>
          <w:rStyle w:val="HTMLCite"/>
          <w:rFonts w:asciiTheme="majorBidi" w:hAnsiTheme="majorBidi" w:cstheme="majorBidi"/>
          <w:i w:val="0"/>
          <w:iCs w:val="0"/>
          <w:sz w:val="24"/>
          <w:szCs w:val="24"/>
        </w:rPr>
        <w:t>).</w:t>
      </w:r>
      <w:r w:rsidR="005053DE">
        <w:rPr>
          <w:rStyle w:val="FootnoteReference"/>
          <w:rFonts w:asciiTheme="majorBidi" w:hAnsiTheme="majorBidi" w:cstheme="majorBidi"/>
          <w:sz w:val="24"/>
          <w:szCs w:val="24"/>
        </w:rPr>
        <w:footnoteReference w:id="26"/>
      </w:r>
    </w:p>
    <w:p w:rsidR="007B4DA7" w:rsidRPr="00C77B3F" w:rsidRDefault="007B4DA7" w:rsidP="007B4DA7">
      <w:pPr>
        <w:tabs>
          <w:tab w:val="left" w:pos="9639"/>
        </w:tabs>
        <w:autoSpaceDE w:val="0"/>
        <w:autoSpaceDN w:val="0"/>
        <w:adjustRightInd w:val="0"/>
        <w:spacing w:line="240" w:lineRule="auto"/>
        <w:ind w:left="425" w:right="108" w:firstLine="851"/>
        <w:rPr>
          <w:rFonts w:asciiTheme="majorBidi" w:hAnsiTheme="majorBidi" w:cstheme="majorBidi"/>
          <w:i/>
          <w:iCs/>
          <w:sz w:val="24"/>
          <w:szCs w:val="24"/>
        </w:rPr>
      </w:pPr>
    </w:p>
    <w:p w:rsidR="001E46E1" w:rsidRPr="00C77B3F" w:rsidRDefault="003E5232" w:rsidP="007B4DA7">
      <w:pPr>
        <w:tabs>
          <w:tab w:val="left" w:pos="9639"/>
        </w:tabs>
        <w:autoSpaceDE w:val="0"/>
        <w:autoSpaceDN w:val="0"/>
        <w:adjustRightInd w:val="0"/>
        <w:ind w:left="426" w:right="108" w:firstLine="851"/>
        <w:rPr>
          <w:rFonts w:asciiTheme="majorBidi" w:hAnsiTheme="majorBidi" w:cstheme="majorBidi"/>
          <w:sz w:val="24"/>
          <w:szCs w:val="24"/>
        </w:rPr>
      </w:pPr>
      <w:r w:rsidRPr="00C77B3F">
        <w:rPr>
          <w:rFonts w:asciiTheme="majorBidi" w:hAnsiTheme="majorBidi" w:cstheme="majorBidi"/>
          <w:sz w:val="24"/>
          <w:szCs w:val="24"/>
        </w:rPr>
        <w:t xml:space="preserve">Kata </w:t>
      </w:r>
      <w:r w:rsidR="00A66312" w:rsidRPr="00A66312">
        <w:rPr>
          <w:rFonts w:asciiTheme="majorBidi" w:hAnsiTheme="majorBidi" w:cstheme="majorBidi"/>
          <w:i/>
          <w:iCs/>
          <w:sz w:val="24"/>
          <w:szCs w:val="24"/>
        </w:rPr>
        <w:t>‘Urf</w:t>
      </w:r>
      <w:r w:rsidR="001E46E1" w:rsidRPr="00C77B3F">
        <w:rPr>
          <w:rFonts w:asciiTheme="majorBidi" w:hAnsiTheme="majorBidi" w:cstheme="majorBidi"/>
          <w:sz w:val="24"/>
          <w:szCs w:val="24"/>
        </w:rPr>
        <w:t xml:space="preserve"> secara etimologi (bahasa) berasal dari kata ‘arafa, ya‘rufu sering diartikan dengan al-ma‘ruf (</w:t>
      </w:r>
      <w:r w:rsidR="001E46E1" w:rsidRPr="00C77B3F">
        <w:rPr>
          <w:rFonts w:asciiTheme="majorBidi" w:hAnsiTheme="majorBidi" w:cstheme="majorBidi"/>
          <w:sz w:val="24"/>
          <w:szCs w:val="24"/>
          <w:rtl/>
        </w:rPr>
        <w:t>اَلْمَعْرُوفُ</w:t>
      </w:r>
      <w:r w:rsidR="001E46E1" w:rsidRPr="00C77B3F">
        <w:rPr>
          <w:rFonts w:asciiTheme="majorBidi" w:hAnsiTheme="majorBidi" w:cstheme="majorBidi"/>
          <w:sz w:val="24"/>
          <w:szCs w:val="24"/>
        </w:rPr>
        <w:t xml:space="preserve">) dengan arti sesuatu yang dikenal. Pengertian dikenal lebih dekat kepada pengertian diakui oleh orang lain. Sesuatu yang di pandang baik dan diterima oleh akal sehat. Kata </w:t>
      </w:r>
      <w:r w:rsidR="00A66312" w:rsidRPr="00A66312">
        <w:rPr>
          <w:rFonts w:asciiTheme="majorBidi" w:hAnsiTheme="majorBidi" w:cstheme="majorBidi"/>
          <w:i/>
          <w:iCs/>
          <w:sz w:val="24"/>
          <w:szCs w:val="24"/>
        </w:rPr>
        <w:t>‘Urf</w:t>
      </w:r>
      <w:r w:rsidR="001E46E1" w:rsidRPr="00C77B3F">
        <w:rPr>
          <w:rFonts w:asciiTheme="majorBidi" w:hAnsiTheme="majorBidi" w:cstheme="majorBidi"/>
          <w:sz w:val="24"/>
          <w:szCs w:val="24"/>
        </w:rPr>
        <w:t xml:space="preserve"> sering disamakan dengan kata adat, kata adat berasal dari bahasa Arab </w:t>
      </w:r>
      <w:r w:rsidR="001E46E1" w:rsidRPr="00C77B3F">
        <w:rPr>
          <w:rFonts w:asciiTheme="majorBidi" w:hAnsiTheme="majorBidi" w:cstheme="majorBidi"/>
          <w:sz w:val="24"/>
          <w:szCs w:val="24"/>
          <w:rtl/>
        </w:rPr>
        <w:t>عَادَةٌ</w:t>
      </w:r>
      <w:r w:rsidR="001E46E1" w:rsidRPr="00C77B3F">
        <w:rPr>
          <w:rFonts w:asciiTheme="majorBidi" w:hAnsiTheme="majorBidi" w:cstheme="majorBidi"/>
          <w:sz w:val="24"/>
          <w:szCs w:val="24"/>
        </w:rPr>
        <w:t> ; akar katanya: ‘ada, ya‘udu (</w:t>
      </w:r>
      <w:r w:rsidR="001E46E1" w:rsidRPr="00C77B3F">
        <w:rPr>
          <w:rFonts w:asciiTheme="majorBidi" w:hAnsiTheme="majorBidi" w:cstheme="majorBidi"/>
          <w:sz w:val="24"/>
          <w:szCs w:val="24"/>
          <w:rtl/>
        </w:rPr>
        <w:t>عَادَ-يَعُوْدُ</w:t>
      </w:r>
      <w:r w:rsidR="001E46E1" w:rsidRPr="00C77B3F">
        <w:rPr>
          <w:rFonts w:asciiTheme="majorBidi" w:hAnsiTheme="majorBidi" w:cstheme="majorBidi"/>
          <w:sz w:val="24"/>
          <w:szCs w:val="24"/>
        </w:rPr>
        <w:t xml:space="preserve">) mengandung arti perulangan. Oleh karena itu sesuatu yang baru dilakukan satu kali belum dinamakan adat. Kata </w:t>
      </w:r>
      <w:r w:rsidR="00A66312" w:rsidRPr="00A66312">
        <w:rPr>
          <w:rFonts w:asciiTheme="majorBidi" w:hAnsiTheme="majorBidi" w:cstheme="majorBidi"/>
          <w:i/>
          <w:iCs/>
          <w:sz w:val="24"/>
          <w:szCs w:val="24"/>
        </w:rPr>
        <w:t>‘Urf</w:t>
      </w:r>
      <w:r w:rsidR="001E46E1" w:rsidRPr="00C77B3F">
        <w:rPr>
          <w:rFonts w:asciiTheme="majorBidi" w:hAnsiTheme="majorBidi" w:cstheme="majorBidi"/>
          <w:sz w:val="24"/>
          <w:szCs w:val="24"/>
        </w:rPr>
        <w:t xml:space="preserve"> pengertiannya tidak melihat dari segi berulang kalinya suatu perbuatan dilakukan, tetapi dari segi bahwa perbuatan tersebut sudah sama-sama dikenal dan diakui oleh orang banyak.</w:t>
      </w:r>
    </w:p>
    <w:p w:rsidR="00B844FD" w:rsidRDefault="001E46E1" w:rsidP="007B4DA7">
      <w:pPr>
        <w:tabs>
          <w:tab w:val="left" w:pos="9639"/>
        </w:tabs>
        <w:autoSpaceDE w:val="0"/>
        <w:autoSpaceDN w:val="0"/>
        <w:adjustRightInd w:val="0"/>
        <w:ind w:left="426" w:right="108" w:firstLine="851"/>
        <w:rPr>
          <w:rFonts w:asciiTheme="majorBidi" w:hAnsiTheme="majorBidi" w:cstheme="majorBidi"/>
          <w:sz w:val="24"/>
          <w:szCs w:val="24"/>
        </w:rPr>
      </w:pPr>
      <w:r w:rsidRPr="00C77B3F">
        <w:rPr>
          <w:rFonts w:asciiTheme="majorBidi" w:hAnsiTheme="majorBidi" w:cstheme="majorBidi"/>
          <w:sz w:val="24"/>
          <w:szCs w:val="24"/>
        </w:rPr>
        <w:t xml:space="preserve">Kata </w:t>
      </w:r>
      <w:r w:rsidR="00A66312" w:rsidRPr="00A66312">
        <w:rPr>
          <w:rFonts w:asciiTheme="majorBidi" w:hAnsiTheme="majorBidi" w:cstheme="majorBidi"/>
          <w:i/>
          <w:iCs/>
          <w:sz w:val="24"/>
          <w:szCs w:val="24"/>
        </w:rPr>
        <w:t>‘Urf</w:t>
      </w:r>
      <w:r w:rsidRPr="00C77B3F">
        <w:rPr>
          <w:rFonts w:asciiTheme="majorBidi" w:hAnsiTheme="majorBidi" w:cstheme="majorBidi"/>
          <w:sz w:val="24"/>
          <w:szCs w:val="24"/>
        </w:rPr>
        <w:t xml:space="preserve"> secara terminologi, seperti yang dikemukakan oleh Abdul Karim Zaidah berarti : </w:t>
      </w:r>
    </w:p>
    <w:p w:rsidR="00B844FD" w:rsidRPr="00B844FD" w:rsidRDefault="00B844FD" w:rsidP="00661C6E">
      <w:pPr>
        <w:tabs>
          <w:tab w:val="left" w:pos="9639"/>
        </w:tabs>
        <w:autoSpaceDE w:val="0"/>
        <w:autoSpaceDN w:val="0"/>
        <w:bidi/>
        <w:adjustRightInd w:val="0"/>
        <w:spacing w:line="240" w:lineRule="auto"/>
        <w:ind w:left="0" w:firstLine="0"/>
        <w:rPr>
          <w:rFonts w:ascii="Traditional Arabic" w:hAnsi="Traditional Arabic" w:cs="Traditional Arabic"/>
          <w:sz w:val="36"/>
          <w:szCs w:val="36"/>
        </w:rPr>
      </w:pPr>
      <w:r w:rsidRPr="00B844FD">
        <w:rPr>
          <w:rFonts w:ascii="Traditional Arabic" w:hAnsi="Traditional Arabic" w:cs="Traditional Arabic"/>
          <w:sz w:val="36"/>
          <w:szCs w:val="36"/>
          <w:rtl/>
        </w:rPr>
        <w:t>ما أ</w:t>
      </w:r>
      <w:r w:rsidR="002C31AB">
        <w:rPr>
          <w:rFonts w:ascii="Traditional Arabic" w:hAnsi="Traditional Arabic" w:cs="Traditional Arabic" w:hint="cs"/>
          <w:sz w:val="36"/>
          <w:szCs w:val="36"/>
          <w:rtl/>
        </w:rPr>
        <w:t>ل</w:t>
      </w:r>
      <w:r w:rsidRPr="00B844FD">
        <w:rPr>
          <w:rFonts w:ascii="Traditional Arabic" w:hAnsi="Traditional Arabic" w:cs="Traditional Arabic"/>
          <w:sz w:val="36"/>
          <w:szCs w:val="36"/>
          <w:rtl/>
        </w:rPr>
        <w:t>ف</w:t>
      </w:r>
      <w:r w:rsidR="002C31AB">
        <w:rPr>
          <w:rFonts w:ascii="Traditional Arabic" w:hAnsi="Traditional Arabic" w:cs="Traditional Arabic" w:hint="cs"/>
          <w:sz w:val="36"/>
          <w:szCs w:val="36"/>
          <w:rtl/>
        </w:rPr>
        <w:t>ه</w:t>
      </w:r>
      <w:r w:rsidR="002C31AB">
        <w:rPr>
          <w:rFonts w:ascii="Traditional Arabic" w:hAnsi="Traditional Arabic" w:cs="Traditional Arabic"/>
          <w:sz w:val="36"/>
          <w:szCs w:val="36"/>
          <w:rtl/>
        </w:rPr>
        <w:t xml:space="preserve"> ا</w:t>
      </w:r>
      <w:r w:rsidR="002C31AB">
        <w:rPr>
          <w:rFonts w:ascii="Traditional Arabic" w:hAnsi="Traditional Arabic" w:cs="Traditional Arabic" w:hint="cs"/>
          <w:sz w:val="36"/>
          <w:szCs w:val="36"/>
          <w:rtl/>
        </w:rPr>
        <w:t>ل</w:t>
      </w:r>
      <w:r w:rsidR="00661C6E">
        <w:rPr>
          <w:rFonts w:ascii="Traditional Arabic" w:hAnsi="Traditional Arabic" w:cs="Traditional Arabic"/>
          <w:sz w:val="36"/>
          <w:szCs w:val="36"/>
          <w:rtl/>
        </w:rPr>
        <w:t>مجتمع واعتاده وسار ع</w:t>
      </w:r>
      <w:r w:rsidR="00661C6E">
        <w:rPr>
          <w:rFonts w:ascii="Traditional Arabic" w:hAnsi="Traditional Arabic" w:cs="Traditional Arabic" w:hint="cs"/>
          <w:sz w:val="36"/>
          <w:szCs w:val="36"/>
          <w:rtl/>
        </w:rPr>
        <w:t>ل</w:t>
      </w:r>
      <w:r w:rsidRPr="00B844FD">
        <w:rPr>
          <w:rFonts w:ascii="Traditional Arabic" w:hAnsi="Traditional Arabic" w:cs="Traditional Arabic"/>
          <w:sz w:val="36"/>
          <w:szCs w:val="36"/>
          <w:rtl/>
        </w:rPr>
        <w:t>ي</w:t>
      </w:r>
      <w:r w:rsidR="00661C6E">
        <w:rPr>
          <w:rFonts w:ascii="Traditional Arabic" w:hAnsi="Traditional Arabic" w:cs="Traditional Arabic" w:hint="cs"/>
          <w:sz w:val="36"/>
          <w:szCs w:val="36"/>
          <w:rtl/>
        </w:rPr>
        <w:t>ه</w:t>
      </w:r>
      <w:r w:rsidRPr="00B844FD">
        <w:rPr>
          <w:rFonts w:ascii="Traditional Arabic" w:hAnsi="Traditional Arabic" w:cs="Traditional Arabic"/>
          <w:sz w:val="36"/>
          <w:szCs w:val="36"/>
          <w:rtl/>
        </w:rPr>
        <w:t xml:space="preserve"> في حيات</w:t>
      </w:r>
      <w:r w:rsidR="00661C6E">
        <w:rPr>
          <w:rFonts w:ascii="Traditional Arabic" w:hAnsi="Traditional Arabic" w:cs="Traditional Arabic" w:hint="cs"/>
          <w:sz w:val="36"/>
          <w:szCs w:val="36"/>
          <w:rtl/>
        </w:rPr>
        <w:t>ه</w:t>
      </w:r>
      <w:r w:rsidRPr="00B844FD">
        <w:rPr>
          <w:rFonts w:ascii="Traditional Arabic" w:hAnsi="Traditional Arabic" w:cs="Traditional Arabic"/>
          <w:sz w:val="36"/>
          <w:szCs w:val="36"/>
          <w:rtl/>
        </w:rPr>
        <w:t xml:space="preserve"> من قول أو فع</w:t>
      </w:r>
      <w:r w:rsidR="00661C6E">
        <w:rPr>
          <w:rFonts w:ascii="Traditional Arabic" w:hAnsi="Traditional Arabic" w:cs="Traditional Arabic" w:hint="cs"/>
          <w:sz w:val="36"/>
          <w:szCs w:val="36"/>
          <w:rtl/>
        </w:rPr>
        <w:t>ل</w:t>
      </w:r>
    </w:p>
    <w:p w:rsidR="00837E22" w:rsidRPr="00C77B3F" w:rsidRDefault="00B844FD" w:rsidP="00B844FD">
      <w:pPr>
        <w:tabs>
          <w:tab w:val="left" w:pos="9639"/>
        </w:tabs>
        <w:autoSpaceDE w:val="0"/>
        <w:autoSpaceDN w:val="0"/>
        <w:adjustRightInd w:val="0"/>
        <w:spacing w:line="240" w:lineRule="auto"/>
        <w:ind w:left="425" w:right="108" w:firstLine="851"/>
        <w:rPr>
          <w:rFonts w:asciiTheme="majorBidi" w:hAnsiTheme="majorBidi" w:cstheme="majorBidi"/>
          <w:sz w:val="24"/>
          <w:szCs w:val="24"/>
        </w:rPr>
      </w:pPr>
      <w:r>
        <w:rPr>
          <w:rFonts w:asciiTheme="majorBidi" w:hAnsiTheme="majorBidi" w:cstheme="majorBidi"/>
          <w:i/>
          <w:iCs/>
          <w:sz w:val="24"/>
          <w:szCs w:val="24"/>
        </w:rPr>
        <w:t>Artinya :”</w:t>
      </w:r>
      <w:r w:rsidR="001E46E1" w:rsidRPr="00B844FD">
        <w:rPr>
          <w:rFonts w:asciiTheme="majorBidi" w:hAnsiTheme="majorBidi" w:cstheme="majorBidi"/>
          <w:i/>
          <w:iCs/>
          <w:sz w:val="24"/>
          <w:szCs w:val="24"/>
        </w:rPr>
        <w:t>Sesuatu yang tidak asing lagi bagi suatu masyarakat karena telah menjadi kebiasaan dan menyatu dengan kehidupan mereka baik berupa perbuatan atau perkataan</w:t>
      </w:r>
      <w:r>
        <w:rPr>
          <w:rFonts w:asciiTheme="majorBidi" w:hAnsiTheme="majorBidi" w:cstheme="majorBidi"/>
          <w:sz w:val="24"/>
          <w:szCs w:val="24"/>
        </w:rPr>
        <w:t>”</w:t>
      </w:r>
      <w:r w:rsidR="001E46E1" w:rsidRPr="00C77B3F">
        <w:rPr>
          <w:rFonts w:asciiTheme="majorBidi" w:hAnsiTheme="majorBidi" w:cstheme="majorBidi"/>
          <w:sz w:val="24"/>
          <w:szCs w:val="24"/>
        </w:rPr>
        <w:t>.</w:t>
      </w:r>
      <w:r w:rsidR="0036734C" w:rsidRPr="00C77B3F">
        <w:rPr>
          <w:rStyle w:val="FootnoteReference"/>
          <w:rFonts w:asciiTheme="majorBidi" w:hAnsiTheme="majorBidi" w:cstheme="majorBidi"/>
          <w:sz w:val="24"/>
          <w:szCs w:val="24"/>
        </w:rPr>
        <w:footnoteReference w:id="27"/>
      </w:r>
    </w:p>
    <w:p w:rsidR="001E46E1" w:rsidRDefault="00A66312" w:rsidP="007B4DA7">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lastRenderedPageBreak/>
        <w:t>‘Urf</w:t>
      </w:r>
      <w:r w:rsidR="0036734C" w:rsidRPr="00C77B3F">
        <w:rPr>
          <w:rFonts w:asciiTheme="majorBidi" w:hAnsiTheme="majorBidi" w:cstheme="majorBidi"/>
          <w:sz w:val="24"/>
          <w:szCs w:val="24"/>
          <w:shd w:val="clear" w:color="auto" w:fill="FFFFFF"/>
        </w:rPr>
        <w:t xml:space="preserve"> secara bahasa berarti sesuatu yang dipandang baik dan diterima oleh akal sehat.  Sedangkan secara istilah </w:t>
      </w:r>
      <w:r w:rsidRPr="00A66312">
        <w:rPr>
          <w:rFonts w:asciiTheme="majorBidi" w:hAnsiTheme="majorBidi" w:cstheme="majorBidi"/>
          <w:i/>
          <w:iCs/>
          <w:sz w:val="24"/>
          <w:szCs w:val="24"/>
          <w:shd w:val="clear" w:color="auto" w:fill="FFFFFF"/>
        </w:rPr>
        <w:t>‘Urf</w:t>
      </w:r>
      <w:r w:rsidR="0036734C" w:rsidRPr="00C77B3F">
        <w:rPr>
          <w:rFonts w:asciiTheme="majorBidi" w:hAnsiTheme="majorBidi" w:cstheme="majorBidi"/>
          <w:sz w:val="24"/>
          <w:szCs w:val="24"/>
          <w:shd w:val="clear" w:color="auto" w:fill="FFFFFF"/>
        </w:rPr>
        <w:t xml:space="preserve">  ialah sesuatu yang telah sering dikenal oleh manusia dan telah menjadi tradisinya, </w:t>
      </w:r>
      <w:r w:rsidR="0036734C" w:rsidRPr="00C77B3F">
        <w:rPr>
          <w:rFonts w:asciiTheme="majorBidi" w:hAnsiTheme="majorBidi" w:cstheme="majorBidi"/>
          <w:sz w:val="24"/>
          <w:szCs w:val="24"/>
        </w:rPr>
        <w:t>baik</w:t>
      </w:r>
      <w:r w:rsidR="0036734C" w:rsidRPr="00C77B3F">
        <w:rPr>
          <w:rFonts w:asciiTheme="majorBidi" w:hAnsiTheme="majorBidi" w:cstheme="majorBidi"/>
          <w:sz w:val="24"/>
          <w:szCs w:val="24"/>
          <w:shd w:val="clear" w:color="auto" w:fill="FFFFFF"/>
        </w:rPr>
        <w:t xml:space="preserve"> berupa ucapan atau perbuatannya dan atau hal meninggalkan sesuatu juga disebut adat. Ada juga yang mendefinisikan bahwa </w:t>
      </w:r>
      <w:r w:rsidRPr="00A66312">
        <w:rPr>
          <w:rFonts w:asciiTheme="majorBidi" w:hAnsiTheme="majorBidi" w:cstheme="majorBidi"/>
          <w:i/>
          <w:iCs/>
          <w:sz w:val="24"/>
          <w:szCs w:val="24"/>
          <w:shd w:val="clear" w:color="auto" w:fill="FFFFFF"/>
        </w:rPr>
        <w:t>‘Urf</w:t>
      </w:r>
      <w:r w:rsidR="0036734C" w:rsidRPr="00C77B3F">
        <w:rPr>
          <w:rFonts w:asciiTheme="majorBidi" w:hAnsiTheme="majorBidi" w:cstheme="majorBidi"/>
          <w:sz w:val="24"/>
          <w:szCs w:val="24"/>
          <w:shd w:val="clear" w:color="auto" w:fill="FFFFFF"/>
        </w:rPr>
        <w:t xml:space="preserve"> ialah sesuatu yang dikenal oleh khalayak ramai di mana mereka bisa melakukannya, baik perkataan maupun perbuatan.</w:t>
      </w:r>
      <w:r w:rsidR="0036734C" w:rsidRPr="00C77B3F">
        <w:rPr>
          <w:rStyle w:val="FootnoteReference"/>
          <w:rFonts w:asciiTheme="majorBidi" w:hAnsiTheme="majorBidi" w:cstheme="majorBidi"/>
          <w:sz w:val="24"/>
          <w:szCs w:val="24"/>
          <w:shd w:val="clear" w:color="auto" w:fill="FFFFFF"/>
        </w:rPr>
        <w:footnoteReference w:id="28"/>
      </w:r>
    </w:p>
    <w:p w:rsidR="002767B5" w:rsidRPr="00291E95" w:rsidRDefault="002767B5" w:rsidP="002767B5">
      <w:pPr>
        <w:tabs>
          <w:tab w:val="left" w:pos="9639"/>
        </w:tabs>
        <w:autoSpaceDE w:val="0"/>
        <w:autoSpaceDN w:val="0"/>
        <w:adjustRightInd w:val="0"/>
        <w:ind w:left="426" w:right="108" w:firstLine="85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Golongan Hanafiyah dan Malikiyah berpendapat bahwa </w:t>
      </w:r>
      <w:r w:rsidR="00A66312" w:rsidRPr="00A66312">
        <w:rPr>
          <w:rFonts w:asciiTheme="majorBidi" w:eastAsia="Times New Roman" w:hAnsiTheme="majorBidi" w:cstheme="majorBidi"/>
          <w:i/>
          <w:iCs/>
          <w:color w:val="000000" w:themeColor="text1"/>
          <w:sz w:val="24"/>
          <w:szCs w:val="24"/>
          <w:lang w:eastAsia="id-ID"/>
        </w:rPr>
        <w:t>‘Urf</w:t>
      </w:r>
      <w:r w:rsidRPr="00291E95">
        <w:rPr>
          <w:rFonts w:asciiTheme="majorBidi" w:eastAsia="Times New Roman" w:hAnsiTheme="majorBidi" w:cstheme="majorBidi"/>
          <w:color w:val="000000" w:themeColor="text1"/>
          <w:sz w:val="24"/>
          <w:szCs w:val="24"/>
          <w:lang w:eastAsia="id-ID"/>
        </w:rPr>
        <w:t xml:space="preserve"> adalah hujjah untuk menetapkan hukum </w:t>
      </w:r>
      <w:r w:rsidR="006809AA">
        <w:rPr>
          <w:rFonts w:asciiTheme="majorBidi" w:eastAsia="Times New Roman" w:hAnsiTheme="majorBidi" w:cstheme="majorBidi"/>
          <w:color w:val="000000" w:themeColor="text1"/>
          <w:sz w:val="24"/>
          <w:szCs w:val="24"/>
          <w:lang w:eastAsia="id-ID"/>
        </w:rPr>
        <w:t>Islam</w:t>
      </w:r>
      <w:r w:rsidRPr="00291E95">
        <w:rPr>
          <w:rFonts w:asciiTheme="majorBidi" w:eastAsia="Times New Roman" w:hAnsiTheme="majorBidi" w:cstheme="majorBidi"/>
          <w:color w:val="000000" w:themeColor="text1"/>
          <w:sz w:val="24"/>
          <w:szCs w:val="24"/>
          <w:lang w:eastAsia="id-ID"/>
        </w:rPr>
        <w:t xml:space="preserve">. Alasan mereka ialah berdasarkan firman Allah dalam </w:t>
      </w:r>
      <w:r w:rsidRPr="00C77B3F">
        <w:rPr>
          <w:rStyle w:val="HTMLCite"/>
          <w:rFonts w:asciiTheme="majorBidi" w:hAnsiTheme="majorBidi" w:cstheme="majorBidi"/>
          <w:i w:val="0"/>
          <w:iCs w:val="0"/>
          <w:sz w:val="24"/>
          <w:szCs w:val="24"/>
        </w:rPr>
        <w:t>QS. Al-A’raf</w:t>
      </w:r>
      <w:r>
        <w:rPr>
          <w:rStyle w:val="HTMLCite"/>
          <w:rFonts w:asciiTheme="majorBidi" w:hAnsiTheme="majorBidi" w:cstheme="majorBidi"/>
          <w:i w:val="0"/>
          <w:iCs w:val="0"/>
          <w:sz w:val="24"/>
          <w:szCs w:val="24"/>
        </w:rPr>
        <w:t xml:space="preserve"> (7) </w:t>
      </w:r>
      <w:r w:rsidRPr="00C77B3F">
        <w:rPr>
          <w:rStyle w:val="HTMLCite"/>
          <w:rFonts w:asciiTheme="majorBidi" w:hAnsiTheme="majorBidi" w:cstheme="majorBidi"/>
          <w:i w:val="0"/>
          <w:iCs w:val="0"/>
          <w:sz w:val="24"/>
          <w:szCs w:val="24"/>
        </w:rPr>
        <w:t>: 199</w:t>
      </w:r>
      <w:r>
        <w:rPr>
          <w:rStyle w:val="HTMLCite"/>
          <w:rFonts w:asciiTheme="majorBidi" w:hAnsiTheme="majorBidi" w:cstheme="majorBidi"/>
          <w:i w:val="0"/>
          <w:iCs w:val="0"/>
          <w:sz w:val="24"/>
          <w:szCs w:val="24"/>
        </w:rPr>
        <w:t xml:space="preserve"> </w:t>
      </w:r>
      <w:r w:rsidRPr="00291E95">
        <w:rPr>
          <w:rFonts w:asciiTheme="majorBidi" w:eastAsia="Times New Roman" w:hAnsiTheme="majorBidi" w:cstheme="majorBidi"/>
          <w:color w:val="000000" w:themeColor="text1"/>
          <w:sz w:val="24"/>
          <w:szCs w:val="24"/>
          <w:lang w:eastAsia="id-ID"/>
        </w:rPr>
        <w:t>:</w:t>
      </w:r>
    </w:p>
    <w:p w:rsidR="002767B5" w:rsidRPr="00291E95" w:rsidRDefault="002767B5" w:rsidP="002767B5">
      <w:pPr>
        <w:tabs>
          <w:tab w:val="left" w:pos="-1"/>
        </w:tabs>
        <w:bidi/>
        <w:spacing w:line="240" w:lineRule="auto"/>
        <w:ind w:left="-1" w:right="-1" w:firstLine="0"/>
        <w:jc w:val="left"/>
        <w:rPr>
          <w:rFonts w:ascii="Traditional Arabic" w:eastAsia="Times New Roman" w:hAnsi="Traditional Arabic" w:cs="Traditional Arabic"/>
          <w:color w:val="000000" w:themeColor="text1"/>
          <w:sz w:val="36"/>
          <w:szCs w:val="36"/>
          <w:lang w:eastAsia="id-ID"/>
        </w:rPr>
      </w:pPr>
      <w:r w:rsidRPr="00291E95">
        <w:rPr>
          <w:rFonts w:ascii="Traditional Arabic" w:hAnsi="Traditional Arabic" w:cs="Traditional Arabic"/>
          <w:color w:val="000000" w:themeColor="text1"/>
          <w:sz w:val="36"/>
          <w:szCs w:val="36"/>
          <w:shd w:val="clear" w:color="auto" w:fill="FFFFFF"/>
          <w:rtl/>
        </w:rPr>
        <w:t xml:space="preserve">خُذِ </w:t>
      </w:r>
      <w:r w:rsidRPr="00291E95">
        <w:rPr>
          <w:rFonts w:ascii="Traditional Arabic" w:hAnsi="Traditional Arabic" w:cs="Traditional Arabic"/>
          <w:color w:val="000000" w:themeColor="text1"/>
          <w:sz w:val="36"/>
          <w:szCs w:val="36"/>
          <w:rtl/>
        </w:rPr>
        <w:t>الْعَفْوَ</w:t>
      </w:r>
      <w:r w:rsidRPr="00291E95">
        <w:rPr>
          <w:rFonts w:ascii="Traditional Arabic" w:hAnsi="Traditional Arabic" w:cs="Traditional Arabic"/>
          <w:color w:val="000000" w:themeColor="text1"/>
          <w:sz w:val="36"/>
          <w:szCs w:val="36"/>
          <w:shd w:val="clear" w:color="auto" w:fill="FFFFFF"/>
          <w:rtl/>
        </w:rPr>
        <w:t xml:space="preserve"> وَأْمُرْ بِالْعُرْفِ وَأَعْرِضْ عَنِ الْجَاهِلِينَ</w:t>
      </w:r>
    </w:p>
    <w:p w:rsidR="002767B5" w:rsidRPr="00291E95" w:rsidRDefault="002767B5" w:rsidP="002767B5">
      <w:pPr>
        <w:tabs>
          <w:tab w:val="left" w:pos="9639"/>
        </w:tabs>
        <w:autoSpaceDE w:val="0"/>
        <w:autoSpaceDN w:val="0"/>
        <w:adjustRightInd w:val="0"/>
        <w:spacing w:line="240" w:lineRule="auto"/>
        <w:ind w:left="426" w:right="108" w:firstLine="851"/>
        <w:rPr>
          <w:rFonts w:asciiTheme="majorBidi" w:eastAsia="Times New Roman" w:hAnsiTheme="majorBidi" w:cstheme="majorBidi"/>
          <w:i/>
          <w:iCs/>
          <w:color w:val="000000" w:themeColor="text1"/>
          <w:sz w:val="24"/>
          <w:szCs w:val="24"/>
          <w:lang w:eastAsia="id-ID"/>
        </w:rPr>
      </w:pPr>
      <w:r w:rsidRPr="00291E95">
        <w:rPr>
          <w:rFonts w:asciiTheme="majorBidi" w:eastAsia="Times New Roman" w:hAnsiTheme="majorBidi" w:cstheme="majorBidi"/>
          <w:i/>
          <w:iCs/>
          <w:color w:val="000000" w:themeColor="text1"/>
          <w:sz w:val="24"/>
          <w:szCs w:val="24"/>
          <w:lang w:eastAsia="id-ID"/>
        </w:rPr>
        <w:t xml:space="preserve"> Artinya : Jadilah engkau pemaaf dan suruhlah orang-orang </w:t>
      </w:r>
      <w:r w:rsidRPr="002767B5">
        <w:rPr>
          <w:rFonts w:eastAsia="Times New Roman"/>
          <w:i/>
          <w:iCs/>
          <w:lang w:eastAsia="id-ID"/>
        </w:rPr>
        <w:t>mengerjakan</w:t>
      </w:r>
      <w:r w:rsidRPr="00291E95">
        <w:rPr>
          <w:rFonts w:asciiTheme="majorBidi" w:eastAsia="Times New Roman" w:hAnsiTheme="majorBidi" w:cstheme="majorBidi"/>
          <w:i/>
          <w:iCs/>
          <w:color w:val="000000" w:themeColor="text1"/>
          <w:sz w:val="24"/>
          <w:szCs w:val="24"/>
          <w:lang w:eastAsia="id-ID"/>
        </w:rPr>
        <w:t xml:space="preserve"> yang ma’ruf serta berpalinglah daripada orang-orang yang bodoh”.</w:t>
      </w:r>
      <w:r w:rsidR="005053DE">
        <w:rPr>
          <w:rStyle w:val="FootnoteReference"/>
          <w:rFonts w:asciiTheme="majorBidi" w:eastAsia="Times New Roman" w:hAnsiTheme="majorBidi" w:cstheme="majorBidi"/>
          <w:i/>
          <w:iCs/>
          <w:color w:val="000000" w:themeColor="text1"/>
          <w:sz w:val="24"/>
          <w:szCs w:val="24"/>
          <w:lang w:eastAsia="id-ID"/>
        </w:rPr>
        <w:footnoteReference w:id="29"/>
      </w:r>
    </w:p>
    <w:p w:rsidR="002767B5" w:rsidRPr="00291E95" w:rsidRDefault="002767B5" w:rsidP="002767B5">
      <w:pPr>
        <w:tabs>
          <w:tab w:val="left" w:pos="993"/>
        </w:tabs>
        <w:spacing w:line="240" w:lineRule="auto"/>
        <w:ind w:left="993" w:right="-1" w:firstLine="992"/>
        <w:rPr>
          <w:rFonts w:asciiTheme="majorBidi" w:eastAsia="Times New Roman" w:hAnsiTheme="majorBidi" w:cstheme="majorBidi"/>
          <w:i/>
          <w:iCs/>
          <w:color w:val="000000" w:themeColor="text1"/>
          <w:sz w:val="24"/>
          <w:szCs w:val="24"/>
          <w:rtl/>
          <w:lang w:eastAsia="id-ID"/>
        </w:rPr>
      </w:pPr>
    </w:p>
    <w:p w:rsidR="002767B5" w:rsidRPr="00291E95" w:rsidRDefault="002767B5" w:rsidP="002767B5">
      <w:pPr>
        <w:tabs>
          <w:tab w:val="left" w:pos="9639"/>
        </w:tabs>
        <w:autoSpaceDE w:val="0"/>
        <w:autoSpaceDN w:val="0"/>
        <w:adjustRightInd w:val="0"/>
        <w:ind w:left="426" w:right="108" w:firstLine="85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Ayat ini bermaksud bahwa </w:t>
      </w:r>
      <w:r w:rsidR="00A66312" w:rsidRPr="00A66312">
        <w:rPr>
          <w:rFonts w:asciiTheme="majorBidi" w:eastAsia="Times New Roman" w:hAnsiTheme="majorBidi" w:cstheme="majorBidi"/>
          <w:i/>
          <w:iCs/>
          <w:color w:val="000000" w:themeColor="text1"/>
          <w:sz w:val="24"/>
          <w:szCs w:val="24"/>
          <w:lang w:eastAsia="id-ID"/>
        </w:rPr>
        <w:t>‘Urf</w:t>
      </w:r>
      <w:r w:rsidRPr="00291E95">
        <w:rPr>
          <w:rFonts w:asciiTheme="majorBidi" w:eastAsia="Times New Roman" w:hAnsiTheme="majorBidi" w:cstheme="majorBidi"/>
          <w:color w:val="000000" w:themeColor="text1"/>
          <w:sz w:val="24"/>
          <w:szCs w:val="24"/>
          <w:lang w:eastAsia="id-ID"/>
        </w:rPr>
        <w:t xml:space="preserve"> ialah kebiasaan manusia dan apa-apa yang sering mereka lakukan (yang baik). Ayat ini, bersighat </w:t>
      </w:r>
      <w:r w:rsidRPr="00291E95">
        <w:rPr>
          <w:rFonts w:asciiTheme="majorBidi" w:eastAsia="Times New Roman" w:hAnsiTheme="majorBidi" w:cstheme="majorBidi"/>
          <w:i/>
          <w:iCs/>
          <w:color w:val="000000" w:themeColor="text1"/>
          <w:sz w:val="24"/>
          <w:szCs w:val="24"/>
          <w:lang w:eastAsia="id-ID"/>
        </w:rPr>
        <w:t>‘am</w:t>
      </w:r>
      <w:r w:rsidRPr="00291E95">
        <w:rPr>
          <w:rFonts w:asciiTheme="majorBidi" w:eastAsia="Times New Roman" w:hAnsiTheme="majorBidi" w:cstheme="majorBidi"/>
          <w:color w:val="000000" w:themeColor="text1"/>
          <w:sz w:val="24"/>
          <w:szCs w:val="24"/>
          <w:lang w:eastAsia="id-ID"/>
        </w:rPr>
        <w:t xml:space="preserve"> artinya Allah memerintahkan Nabi-Nya untuk mengerjakan suatu hal yang baik, karena merupakan perintah, maka </w:t>
      </w:r>
      <w:r w:rsidR="00A66312" w:rsidRPr="00A66312">
        <w:rPr>
          <w:rFonts w:asciiTheme="majorBidi" w:eastAsia="Times New Roman" w:hAnsiTheme="majorBidi" w:cstheme="majorBidi"/>
          <w:i/>
          <w:iCs/>
          <w:color w:val="000000" w:themeColor="text1"/>
          <w:sz w:val="24"/>
          <w:szCs w:val="24"/>
          <w:lang w:eastAsia="id-ID"/>
        </w:rPr>
        <w:t>‘Urf</w:t>
      </w:r>
      <w:r w:rsidRPr="00291E95">
        <w:rPr>
          <w:rFonts w:asciiTheme="majorBidi" w:eastAsia="Times New Roman" w:hAnsiTheme="majorBidi" w:cstheme="majorBidi"/>
          <w:color w:val="000000" w:themeColor="text1"/>
          <w:sz w:val="24"/>
          <w:szCs w:val="24"/>
          <w:lang w:eastAsia="id-ID"/>
        </w:rPr>
        <w:t xml:space="preserve"> dianggap oleh syara’ sebagai dalil hukum.</w:t>
      </w:r>
      <w:r w:rsidRPr="00543178">
        <w:rPr>
          <w:rStyle w:val="FootnoteReference"/>
        </w:rPr>
        <w:footnoteReference w:id="30"/>
      </w:r>
    </w:p>
    <w:p w:rsidR="002767B5" w:rsidRPr="00E55D5B" w:rsidRDefault="002767B5" w:rsidP="00E55D5B">
      <w:pPr>
        <w:tabs>
          <w:tab w:val="left" w:pos="9639"/>
        </w:tabs>
        <w:autoSpaceDE w:val="0"/>
        <w:autoSpaceDN w:val="0"/>
        <w:adjustRightInd w:val="0"/>
        <w:ind w:left="426" w:right="108" w:firstLine="851"/>
        <w:rPr>
          <w:rFonts w:asciiTheme="majorBidi" w:hAnsiTheme="majorBidi" w:cstheme="majorBidi"/>
          <w:color w:val="000000" w:themeColor="text1"/>
          <w:sz w:val="24"/>
          <w:szCs w:val="24"/>
          <w:shd w:val="clear" w:color="auto" w:fill="FFFFFF"/>
        </w:rPr>
      </w:pPr>
      <w:r w:rsidRPr="00291E95">
        <w:rPr>
          <w:rFonts w:asciiTheme="majorBidi" w:hAnsiTheme="majorBidi" w:cstheme="majorBidi"/>
          <w:color w:val="000000" w:themeColor="text1"/>
          <w:sz w:val="24"/>
          <w:szCs w:val="24"/>
          <w:shd w:val="clear" w:color="auto" w:fill="FFFFFF"/>
        </w:rPr>
        <w:t xml:space="preserve">Selain </w:t>
      </w:r>
      <w:r w:rsidRPr="00291E95">
        <w:rPr>
          <w:rFonts w:asciiTheme="majorBidi" w:eastAsia="Times New Roman" w:hAnsiTheme="majorBidi" w:cstheme="majorBidi"/>
          <w:color w:val="000000" w:themeColor="text1"/>
          <w:sz w:val="24"/>
          <w:szCs w:val="24"/>
          <w:lang w:eastAsia="id-ID"/>
        </w:rPr>
        <w:t>berdasarkan</w:t>
      </w:r>
      <w:r w:rsidRPr="00291E95">
        <w:rPr>
          <w:rFonts w:asciiTheme="majorBidi" w:hAnsiTheme="majorBidi" w:cstheme="majorBidi"/>
          <w:color w:val="000000" w:themeColor="text1"/>
          <w:sz w:val="24"/>
          <w:szCs w:val="24"/>
          <w:shd w:val="clear" w:color="auto" w:fill="FFFFFF"/>
        </w:rPr>
        <w:t xml:space="preserve"> </w:t>
      </w:r>
      <w:r w:rsidRPr="001253AF">
        <w:rPr>
          <w:rFonts w:asciiTheme="majorBidi" w:eastAsia="Times New Roman" w:hAnsiTheme="majorBidi" w:cstheme="majorBidi"/>
          <w:color w:val="000000" w:themeColor="text1"/>
          <w:sz w:val="24"/>
          <w:szCs w:val="24"/>
          <w:lang w:eastAsia="id-ID"/>
        </w:rPr>
        <w:t>dalil</w:t>
      </w:r>
      <w:r w:rsidRPr="00291E95">
        <w:rPr>
          <w:rFonts w:asciiTheme="majorBidi" w:hAnsiTheme="majorBidi" w:cstheme="majorBidi"/>
          <w:color w:val="000000" w:themeColor="text1"/>
          <w:sz w:val="24"/>
          <w:szCs w:val="24"/>
          <w:shd w:val="clear" w:color="auto" w:fill="FFFFFF"/>
        </w:rPr>
        <w:t xml:space="preserve"> al </w:t>
      </w:r>
      <w:r w:rsidRPr="002767B5">
        <w:rPr>
          <w:rFonts w:asciiTheme="majorBidi" w:eastAsia="Times New Roman" w:hAnsiTheme="majorBidi" w:cstheme="majorBidi"/>
          <w:color w:val="000000" w:themeColor="text1"/>
          <w:sz w:val="24"/>
          <w:szCs w:val="24"/>
          <w:lang w:eastAsia="id-ID"/>
        </w:rPr>
        <w:t>qur’an</w:t>
      </w:r>
      <w:r w:rsidRPr="00291E95">
        <w:rPr>
          <w:rFonts w:asciiTheme="majorBidi" w:hAnsiTheme="majorBidi" w:cstheme="majorBidi"/>
          <w:color w:val="000000" w:themeColor="text1"/>
          <w:sz w:val="24"/>
          <w:szCs w:val="24"/>
          <w:shd w:val="clear" w:color="auto" w:fill="FFFFFF"/>
        </w:rPr>
        <w:t xml:space="preserve"> tersebut, ulama Hanafiyah dan Malikiyah juga berhujjah dengan hadits nabi:</w:t>
      </w:r>
    </w:p>
    <w:p w:rsidR="002767B5" w:rsidRPr="00291E95" w:rsidRDefault="002767B5" w:rsidP="002C31AB">
      <w:pPr>
        <w:bidi/>
        <w:spacing w:line="240" w:lineRule="auto"/>
        <w:ind w:left="283" w:right="-1" w:firstLine="0"/>
        <w:jc w:val="left"/>
        <w:rPr>
          <w:rFonts w:asciiTheme="majorBidi" w:eastAsia="Times New Roman" w:hAnsiTheme="majorBidi" w:cstheme="majorBidi"/>
          <w:color w:val="000000" w:themeColor="text1"/>
          <w:sz w:val="24"/>
          <w:szCs w:val="24"/>
          <w:lang w:eastAsia="id-ID"/>
        </w:rPr>
      </w:pPr>
      <w:r w:rsidRPr="00291E95">
        <w:rPr>
          <w:rFonts w:asciiTheme="majorBidi" w:hAnsiTheme="majorBidi" w:cstheme="majorBidi"/>
          <w:color w:val="000000" w:themeColor="text1"/>
          <w:sz w:val="24"/>
          <w:szCs w:val="24"/>
          <w:shd w:val="clear" w:color="auto" w:fill="FFFFFF"/>
          <w:rtl/>
        </w:rPr>
        <w:t xml:space="preserve">مَارَاَهُ </w:t>
      </w:r>
      <w:r w:rsidRPr="00291E95">
        <w:rPr>
          <w:rFonts w:ascii="Traditional Arabic" w:hAnsi="Traditional Arabic" w:cs="Traditional Arabic"/>
          <w:color w:val="000000" w:themeColor="text1"/>
          <w:sz w:val="36"/>
          <w:szCs w:val="36"/>
          <w:shd w:val="clear" w:color="auto" w:fill="FFFFFF"/>
          <w:rtl/>
        </w:rPr>
        <w:t>اْلمُسْلِمُوْنَ</w:t>
      </w:r>
      <w:r w:rsidRPr="00291E95">
        <w:rPr>
          <w:rFonts w:asciiTheme="majorBidi" w:hAnsiTheme="majorBidi" w:cstheme="majorBidi"/>
          <w:color w:val="000000" w:themeColor="text1"/>
          <w:sz w:val="24"/>
          <w:szCs w:val="24"/>
          <w:shd w:val="clear" w:color="auto" w:fill="FFFFFF"/>
          <w:rtl/>
        </w:rPr>
        <w:t xml:space="preserve"> حَسَنًا فَهُوَ عِنْدَ اللهِ حَسَنٌ</w:t>
      </w:r>
    </w:p>
    <w:p w:rsidR="002767B5" w:rsidRPr="00291E95" w:rsidRDefault="002C31AB" w:rsidP="002767B5">
      <w:pPr>
        <w:tabs>
          <w:tab w:val="left" w:pos="9639"/>
        </w:tabs>
        <w:autoSpaceDE w:val="0"/>
        <w:autoSpaceDN w:val="0"/>
        <w:adjustRightInd w:val="0"/>
        <w:spacing w:line="240" w:lineRule="auto"/>
        <w:ind w:left="426" w:right="108" w:firstLine="851"/>
        <w:rPr>
          <w:rFonts w:asciiTheme="majorBidi" w:eastAsia="Times New Roman" w:hAnsiTheme="majorBidi" w:cstheme="majorBidi"/>
          <w:i/>
          <w:iCs/>
          <w:color w:val="000000" w:themeColor="text1"/>
          <w:sz w:val="24"/>
          <w:szCs w:val="24"/>
          <w:lang w:eastAsia="id-ID"/>
        </w:rPr>
      </w:pPr>
      <w:r>
        <w:rPr>
          <w:rFonts w:asciiTheme="majorBidi" w:eastAsia="Times New Roman" w:hAnsiTheme="majorBidi" w:cstheme="majorBidi"/>
          <w:i/>
          <w:iCs/>
          <w:color w:val="000000" w:themeColor="text1"/>
          <w:sz w:val="24"/>
          <w:szCs w:val="24"/>
          <w:lang w:eastAsia="id-ID"/>
        </w:rPr>
        <w:t>Artinya :</w:t>
      </w:r>
      <w:r w:rsidR="002767B5" w:rsidRPr="00291E95">
        <w:rPr>
          <w:rFonts w:asciiTheme="majorBidi" w:eastAsia="Times New Roman" w:hAnsiTheme="majorBidi" w:cstheme="majorBidi"/>
          <w:i/>
          <w:iCs/>
          <w:color w:val="000000" w:themeColor="text1"/>
          <w:sz w:val="24"/>
          <w:szCs w:val="24"/>
          <w:lang w:eastAsia="id-ID"/>
        </w:rPr>
        <w:t xml:space="preserve">“Sesuatu yang dianggap baik oleh umat </w:t>
      </w:r>
      <w:r w:rsidR="006809AA">
        <w:rPr>
          <w:rFonts w:asciiTheme="majorBidi" w:eastAsia="Times New Roman" w:hAnsiTheme="majorBidi" w:cstheme="majorBidi"/>
          <w:i/>
          <w:iCs/>
          <w:color w:val="000000" w:themeColor="text1"/>
          <w:sz w:val="24"/>
          <w:szCs w:val="24"/>
          <w:lang w:eastAsia="id-ID"/>
        </w:rPr>
        <w:t>Islam</w:t>
      </w:r>
      <w:r w:rsidR="002767B5" w:rsidRPr="00291E95">
        <w:rPr>
          <w:rFonts w:asciiTheme="majorBidi" w:eastAsia="Times New Roman" w:hAnsiTheme="majorBidi" w:cstheme="majorBidi"/>
          <w:i/>
          <w:iCs/>
          <w:color w:val="000000" w:themeColor="text1"/>
          <w:sz w:val="24"/>
          <w:szCs w:val="24"/>
          <w:lang w:eastAsia="id-ID"/>
        </w:rPr>
        <w:t>, termasuk suatu hal yang baik pula menurut Allah”.</w:t>
      </w:r>
    </w:p>
    <w:p w:rsidR="002767B5" w:rsidRPr="00291E95" w:rsidRDefault="002767B5" w:rsidP="002767B5">
      <w:pPr>
        <w:pStyle w:val="ListParagraph"/>
        <w:spacing w:line="240" w:lineRule="auto"/>
        <w:ind w:left="992" w:right="-1" w:firstLine="709"/>
        <w:rPr>
          <w:rFonts w:asciiTheme="majorBidi" w:eastAsia="Times New Roman" w:hAnsiTheme="majorBidi" w:cstheme="majorBidi"/>
          <w:i/>
          <w:iCs/>
          <w:color w:val="000000" w:themeColor="text1"/>
          <w:sz w:val="24"/>
          <w:szCs w:val="24"/>
          <w:lang w:eastAsia="id-ID"/>
        </w:rPr>
      </w:pPr>
    </w:p>
    <w:p w:rsidR="002767B5" w:rsidRPr="001535A7" w:rsidRDefault="002767B5" w:rsidP="009E3875">
      <w:pPr>
        <w:tabs>
          <w:tab w:val="left" w:pos="9639"/>
        </w:tabs>
        <w:autoSpaceDE w:val="0"/>
        <w:autoSpaceDN w:val="0"/>
        <w:adjustRightInd w:val="0"/>
        <w:ind w:left="426" w:right="108" w:firstLine="851"/>
        <w:rPr>
          <w:rFonts w:asciiTheme="majorBidi" w:eastAsia="Times New Roman" w:hAnsiTheme="majorBidi" w:cstheme="majorBidi"/>
          <w:color w:val="000000" w:themeColor="text1"/>
          <w:sz w:val="24"/>
          <w:szCs w:val="24"/>
          <w:lang w:eastAsia="id-ID"/>
        </w:rPr>
      </w:pPr>
      <w:r w:rsidRPr="00291E95">
        <w:rPr>
          <w:rFonts w:asciiTheme="majorBidi" w:eastAsia="Times New Roman" w:hAnsiTheme="majorBidi" w:cstheme="majorBidi"/>
          <w:color w:val="000000" w:themeColor="text1"/>
          <w:sz w:val="24"/>
          <w:szCs w:val="24"/>
          <w:lang w:eastAsia="id-ID"/>
        </w:rPr>
        <w:t xml:space="preserve">Hadits ini mengandung arti bahwa hal yang dipandang baik bagi orang </w:t>
      </w:r>
      <w:r w:rsidR="006809AA">
        <w:rPr>
          <w:rFonts w:asciiTheme="majorBidi" w:eastAsia="Times New Roman" w:hAnsiTheme="majorBidi" w:cstheme="majorBidi"/>
          <w:color w:val="000000" w:themeColor="text1"/>
          <w:sz w:val="24"/>
          <w:szCs w:val="24"/>
          <w:lang w:eastAsia="id-ID"/>
        </w:rPr>
        <w:t>Islam</w:t>
      </w:r>
      <w:r w:rsidRPr="00291E95">
        <w:rPr>
          <w:rFonts w:asciiTheme="majorBidi" w:eastAsia="Times New Roman" w:hAnsiTheme="majorBidi" w:cstheme="majorBidi"/>
          <w:color w:val="000000" w:themeColor="text1"/>
          <w:sz w:val="24"/>
          <w:szCs w:val="24"/>
          <w:lang w:eastAsia="id-ID"/>
        </w:rPr>
        <w:t xml:space="preserve"> berarti hal itu baik pula di sisi Allah yang di dalamnya termasuk </w:t>
      </w:r>
      <w:r w:rsidRPr="00291E95">
        <w:rPr>
          <w:rFonts w:asciiTheme="majorBidi" w:eastAsia="Times New Roman" w:hAnsiTheme="majorBidi" w:cstheme="majorBidi"/>
          <w:color w:val="000000" w:themeColor="text1"/>
          <w:sz w:val="24"/>
          <w:szCs w:val="24"/>
          <w:lang w:eastAsia="id-ID"/>
        </w:rPr>
        <w:lastRenderedPageBreak/>
        <w:t xml:space="preserve">juga </w:t>
      </w:r>
      <w:r w:rsidR="009E3875" w:rsidRPr="009E3875">
        <w:rPr>
          <w:rFonts w:asciiTheme="majorBidi" w:eastAsia="Times New Roman" w:hAnsiTheme="majorBidi" w:cstheme="majorBidi"/>
          <w:i/>
          <w:iCs/>
          <w:color w:val="000000" w:themeColor="text1"/>
          <w:sz w:val="24"/>
          <w:szCs w:val="24"/>
          <w:lang w:eastAsia="id-ID"/>
        </w:rPr>
        <w:t>‘</w:t>
      </w:r>
      <w:r w:rsidRPr="009E3875">
        <w:rPr>
          <w:rFonts w:asciiTheme="majorBidi" w:eastAsia="Times New Roman" w:hAnsiTheme="majorBidi" w:cstheme="majorBidi"/>
          <w:i/>
          <w:iCs/>
          <w:color w:val="000000" w:themeColor="text1"/>
          <w:sz w:val="24"/>
          <w:szCs w:val="24"/>
          <w:lang w:eastAsia="id-ID"/>
        </w:rPr>
        <w:t>urf</w:t>
      </w:r>
      <w:r w:rsidRPr="00291E95">
        <w:rPr>
          <w:rFonts w:asciiTheme="majorBidi" w:eastAsia="Times New Roman" w:hAnsiTheme="majorBidi" w:cstheme="majorBidi"/>
          <w:color w:val="000000" w:themeColor="text1"/>
          <w:sz w:val="24"/>
          <w:szCs w:val="24"/>
          <w:lang w:eastAsia="id-ID"/>
        </w:rPr>
        <w:t xml:space="preserve"> yang baik. Yang mana berdasarkan dalil-dalil tersebut, </w:t>
      </w:r>
      <w:r w:rsidR="009E3875" w:rsidRPr="009E3875">
        <w:rPr>
          <w:rFonts w:asciiTheme="majorBidi" w:eastAsia="Times New Roman" w:hAnsiTheme="majorBidi" w:cstheme="majorBidi"/>
          <w:i/>
          <w:iCs/>
          <w:color w:val="000000" w:themeColor="text1"/>
          <w:sz w:val="24"/>
          <w:szCs w:val="24"/>
          <w:lang w:eastAsia="id-ID"/>
        </w:rPr>
        <w:t>‘urf</w:t>
      </w:r>
      <w:r w:rsidRPr="00291E95">
        <w:rPr>
          <w:rFonts w:asciiTheme="majorBidi" w:eastAsia="Times New Roman" w:hAnsiTheme="majorBidi" w:cstheme="majorBidi"/>
          <w:color w:val="000000" w:themeColor="text1"/>
          <w:sz w:val="24"/>
          <w:szCs w:val="24"/>
          <w:lang w:eastAsia="id-ID"/>
        </w:rPr>
        <w:t xml:space="preserve"> yang baik adalah suatu hal yang baik di hadapan Allah.</w:t>
      </w:r>
      <w:r w:rsidRPr="00543178">
        <w:rPr>
          <w:rStyle w:val="FootnoteReference"/>
        </w:rPr>
        <w:footnoteReference w:id="31"/>
      </w:r>
    </w:p>
    <w:p w:rsidR="00FA7D94" w:rsidRPr="00C77B3F" w:rsidRDefault="0036734C" w:rsidP="007B4DA7">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r w:rsidRPr="004D757E">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menurut </w:t>
      </w:r>
      <w:r w:rsidRPr="00C77B3F">
        <w:rPr>
          <w:rFonts w:asciiTheme="majorBidi" w:hAnsiTheme="majorBidi" w:cstheme="majorBidi"/>
          <w:sz w:val="24"/>
          <w:szCs w:val="24"/>
        </w:rPr>
        <w:t>penyelidikan</w:t>
      </w:r>
      <w:r w:rsidRPr="00C77B3F">
        <w:rPr>
          <w:rFonts w:asciiTheme="majorBidi" w:hAnsiTheme="majorBidi" w:cstheme="majorBidi"/>
          <w:sz w:val="24"/>
          <w:szCs w:val="24"/>
          <w:shd w:val="clear" w:color="auto" w:fill="FFFFFF"/>
        </w:rPr>
        <w:t xml:space="preserve"> bukan merupakan dalil syara’ tersendiri. Pada umumnya, </w:t>
      </w:r>
      <w:r w:rsidR="00A66312"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ditujukan untuk memelihara kemaslahatan umat serta menunjang pembentukan hukum dan penafsiran beberapa nash. Namun hal ini bukan berarti </w:t>
      </w:r>
      <w:r w:rsidR="00A66312"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tidak mempunyai dasar hukum sebagai salah satu sahnya sumber syari’at </w:t>
      </w:r>
      <w:r w:rsidR="006809AA">
        <w:rPr>
          <w:rFonts w:asciiTheme="majorBidi" w:hAnsiTheme="majorBidi" w:cstheme="majorBidi"/>
          <w:sz w:val="24"/>
          <w:szCs w:val="24"/>
          <w:shd w:val="clear" w:color="auto" w:fill="FFFFFF"/>
        </w:rPr>
        <w:t>Islam</w:t>
      </w:r>
      <w:r w:rsidRPr="00C77B3F">
        <w:rPr>
          <w:rFonts w:asciiTheme="majorBidi" w:hAnsiTheme="majorBidi" w:cstheme="majorBidi"/>
          <w:sz w:val="24"/>
          <w:szCs w:val="24"/>
          <w:shd w:val="clear" w:color="auto" w:fill="FFFFFF"/>
        </w:rPr>
        <w:t xml:space="preserve">. Mengenai kehujjahan </w:t>
      </w:r>
      <w:r w:rsidR="00A66312"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menurut  pendapat kalangan ulama ushul fiqh, diantaranya:</w:t>
      </w:r>
      <w:r w:rsidRPr="00C77B3F">
        <w:rPr>
          <w:rStyle w:val="FootnoteReference"/>
          <w:rFonts w:asciiTheme="majorBidi" w:hAnsiTheme="majorBidi" w:cstheme="majorBidi"/>
          <w:sz w:val="24"/>
          <w:szCs w:val="24"/>
          <w:shd w:val="clear" w:color="auto" w:fill="FFFFFF"/>
        </w:rPr>
        <w:footnoteReference w:id="32"/>
      </w:r>
    </w:p>
    <w:p w:rsidR="00FF5A15" w:rsidRPr="00C77B3F" w:rsidRDefault="00A66312" w:rsidP="001535A7">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t>‘Urf</w:t>
      </w:r>
      <w:r w:rsidR="00FF5A15" w:rsidRPr="00C77B3F">
        <w:rPr>
          <w:rFonts w:asciiTheme="majorBidi" w:hAnsiTheme="majorBidi" w:cstheme="majorBidi"/>
          <w:sz w:val="24"/>
          <w:szCs w:val="24"/>
          <w:shd w:val="clear" w:color="auto" w:fill="FFFFFF"/>
        </w:rPr>
        <w:t xml:space="preserve"> yang menjadi tempat kembalinya para mujtahid dalam berijtihad </w:t>
      </w:r>
      <w:r w:rsidR="00FF5A15" w:rsidRPr="00C77B3F">
        <w:rPr>
          <w:rFonts w:asciiTheme="majorBidi" w:hAnsiTheme="majorBidi" w:cstheme="majorBidi"/>
          <w:sz w:val="24"/>
          <w:szCs w:val="24"/>
        </w:rPr>
        <w:t>dan</w:t>
      </w:r>
      <w:r w:rsidR="00FF5A15" w:rsidRPr="00C77B3F">
        <w:rPr>
          <w:rFonts w:asciiTheme="majorBidi" w:hAnsiTheme="majorBidi" w:cstheme="majorBidi"/>
          <w:sz w:val="24"/>
          <w:szCs w:val="24"/>
          <w:shd w:val="clear" w:color="auto" w:fill="FFFFFF"/>
        </w:rPr>
        <w:t xml:space="preserve"> berfatwa, tidak lepas dari beberapa syarat yang harus dipenuhi. Maka para ulama ushul fiqh dalam memutuskan perkara disyaratkan sebagai berikut:</w:t>
      </w:r>
    </w:p>
    <w:p w:rsidR="00FF5A15" w:rsidRPr="00C77B3F" w:rsidRDefault="00A66312" w:rsidP="007B4DA7">
      <w:pPr>
        <w:pStyle w:val="ListParagraph"/>
        <w:numPr>
          <w:ilvl w:val="0"/>
          <w:numId w:val="27"/>
        </w:numPr>
        <w:shd w:val="clear" w:color="auto" w:fill="FFFFFF"/>
        <w:tabs>
          <w:tab w:val="left" w:pos="9639"/>
        </w:tabs>
        <w:ind w:left="851" w:right="108"/>
        <w:rPr>
          <w:rFonts w:asciiTheme="majorBidi" w:eastAsia="Times New Roman" w:hAnsiTheme="majorBidi" w:cstheme="majorBidi"/>
          <w:sz w:val="24"/>
          <w:szCs w:val="24"/>
          <w:lang w:eastAsia="id-ID"/>
        </w:rPr>
      </w:pPr>
      <w:r w:rsidRPr="00A66312">
        <w:rPr>
          <w:rFonts w:asciiTheme="majorBidi" w:eastAsia="Times New Roman" w:hAnsiTheme="majorBidi" w:cstheme="majorBidi"/>
          <w:i/>
          <w:iCs/>
          <w:sz w:val="24"/>
          <w:szCs w:val="24"/>
          <w:lang w:eastAsia="id-ID"/>
        </w:rPr>
        <w:t>‘Urf</w:t>
      </w:r>
      <w:r w:rsidR="00FF5A15" w:rsidRPr="00C77B3F">
        <w:rPr>
          <w:rFonts w:asciiTheme="majorBidi" w:eastAsia="Times New Roman" w:hAnsiTheme="majorBidi" w:cstheme="majorBidi"/>
          <w:sz w:val="24"/>
          <w:szCs w:val="24"/>
          <w:lang w:eastAsia="id-ID"/>
        </w:rPr>
        <w:t xml:space="preserve"> tersebut tidak bertentangan dalil </w:t>
      </w:r>
      <w:r w:rsidR="00FF5A15" w:rsidRPr="00C77B3F">
        <w:rPr>
          <w:rFonts w:asciiTheme="majorBidi" w:eastAsia="Times New Roman" w:hAnsiTheme="majorBidi" w:cstheme="majorBidi"/>
          <w:i/>
          <w:iCs/>
          <w:sz w:val="24"/>
          <w:szCs w:val="24"/>
          <w:lang w:eastAsia="id-ID"/>
        </w:rPr>
        <w:t>qath’i,</w:t>
      </w:r>
      <w:r w:rsidR="00FF5A15" w:rsidRPr="00C77B3F">
        <w:rPr>
          <w:rFonts w:asciiTheme="majorBidi" w:eastAsia="Times New Roman" w:hAnsiTheme="majorBidi" w:cstheme="majorBidi"/>
          <w:sz w:val="24"/>
          <w:szCs w:val="24"/>
          <w:lang w:eastAsia="id-ID"/>
        </w:rPr>
        <w:t> </w:t>
      </w:r>
    </w:p>
    <w:p w:rsidR="002B67FF" w:rsidRPr="00C77B3F" w:rsidRDefault="00A66312" w:rsidP="007B4DA7">
      <w:pPr>
        <w:pStyle w:val="ListParagraph"/>
        <w:numPr>
          <w:ilvl w:val="0"/>
          <w:numId w:val="27"/>
        </w:numPr>
        <w:ind w:left="851"/>
        <w:rPr>
          <w:rFonts w:asciiTheme="majorBidi" w:hAnsiTheme="majorBidi" w:cstheme="majorBidi"/>
          <w:sz w:val="24"/>
          <w:szCs w:val="24"/>
          <w:lang w:eastAsia="id-ID"/>
        </w:rPr>
      </w:pPr>
      <w:r w:rsidRPr="00A66312">
        <w:rPr>
          <w:rFonts w:asciiTheme="majorBidi" w:eastAsia="Times New Roman" w:hAnsiTheme="majorBidi" w:cstheme="majorBidi"/>
          <w:i/>
          <w:iCs/>
          <w:sz w:val="24"/>
          <w:szCs w:val="24"/>
          <w:lang w:eastAsia="id-ID"/>
        </w:rPr>
        <w:t>‘Urf</w:t>
      </w:r>
      <w:r w:rsidR="00FF5A15" w:rsidRPr="00C77B3F">
        <w:rPr>
          <w:rFonts w:asciiTheme="majorBidi" w:eastAsia="Times New Roman" w:hAnsiTheme="majorBidi" w:cstheme="majorBidi"/>
          <w:sz w:val="24"/>
          <w:szCs w:val="24"/>
          <w:lang w:eastAsia="id-ID"/>
        </w:rPr>
        <w:t xml:space="preserve"> tersebut berlaku secara umum </w:t>
      </w:r>
    </w:p>
    <w:p w:rsidR="00FF5A15" w:rsidRPr="00C77B3F" w:rsidRDefault="00A66312" w:rsidP="007B4DA7">
      <w:pPr>
        <w:pStyle w:val="ListParagraph"/>
        <w:numPr>
          <w:ilvl w:val="0"/>
          <w:numId w:val="27"/>
        </w:numPr>
        <w:ind w:left="851"/>
        <w:rPr>
          <w:rFonts w:asciiTheme="majorBidi" w:hAnsiTheme="majorBidi" w:cstheme="majorBidi"/>
          <w:sz w:val="24"/>
          <w:szCs w:val="24"/>
          <w:lang w:eastAsia="id-ID"/>
        </w:rPr>
      </w:pPr>
      <w:r w:rsidRPr="00A66312">
        <w:rPr>
          <w:rFonts w:asciiTheme="majorBidi" w:eastAsia="Times New Roman" w:hAnsiTheme="majorBidi" w:cstheme="majorBidi"/>
          <w:i/>
          <w:iCs/>
          <w:sz w:val="24"/>
          <w:szCs w:val="24"/>
          <w:lang w:eastAsia="id-ID"/>
        </w:rPr>
        <w:t>‘Urf</w:t>
      </w:r>
      <w:r w:rsidR="001535A7">
        <w:rPr>
          <w:rFonts w:asciiTheme="majorBidi" w:eastAsia="Times New Roman" w:hAnsiTheme="majorBidi" w:cstheme="majorBidi"/>
          <w:sz w:val="24"/>
          <w:szCs w:val="24"/>
          <w:lang w:eastAsia="id-ID"/>
        </w:rPr>
        <w:t xml:space="preserve"> harus berlaku selamanya.</w:t>
      </w:r>
      <w:r w:rsidR="001535A7">
        <w:rPr>
          <w:rStyle w:val="FootnoteReference"/>
          <w:rFonts w:asciiTheme="majorBidi" w:eastAsia="Times New Roman" w:hAnsiTheme="majorBidi" w:cstheme="majorBidi"/>
          <w:sz w:val="24"/>
          <w:szCs w:val="24"/>
          <w:lang w:eastAsia="id-ID"/>
        </w:rPr>
        <w:footnoteReference w:id="33"/>
      </w:r>
    </w:p>
    <w:p w:rsidR="00F5479D" w:rsidRPr="00C77B3F" w:rsidRDefault="00FF5A15" w:rsidP="007B4DA7">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r w:rsidRPr="00C77B3F">
        <w:rPr>
          <w:rFonts w:asciiTheme="majorBidi" w:hAnsiTheme="majorBidi" w:cstheme="majorBidi"/>
          <w:sz w:val="24"/>
          <w:szCs w:val="24"/>
          <w:shd w:val="clear" w:color="auto" w:fill="FFFFFF"/>
        </w:rPr>
        <w:t xml:space="preserve">Diterimanya </w:t>
      </w:r>
      <w:r w:rsidR="00A66312"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sebagai landasan pembentukan hukum memberi peluang lebih luas bagi dinamisasi hukum </w:t>
      </w:r>
      <w:r w:rsidR="006809AA">
        <w:rPr>
          <w:rFonts w:asciiTheme="majorBidi" w:hAnsiTheme="majorBidi" w:cstheme="majorBidi"/>
          <w:sz w:val="24"/>
          <w:szCs w:val="24"/>
          <w:shd w:val="clear" w:color="auto" w:fill="FFFFFF"/>
        </w:rPr>
        <w:t>Islam</w:t>
      </w:r>
      <w:r w:rsidRPr="00C77B3F">
        <w:rPr>
          <w:rFonts w:asciiTheme="majorBidi" w:hAnsiTheme="majorBidi" w:cstheme="majorBidi"/>
          <w:sz w:val="24"/>
          <w:szCs w:val="24"/>
          <w:shd w:val="clear" w:color="auto" w:fill="FFFFFF"/>
        </w:rPr>
        <w:t xml:space="preserve">. Maka keadaan </w:t>
      </w:r>
      <w:r w:rsidR="00A66312"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pun akan selalu mengalami berbagai macam warna. Seperti yang </w:t>
      </w:r>
      <w:r w:rsidRPr="00C77B3F">
        <w:rPr>
          <w:rFonts w:asciiTheme="majorBidi" w:hAnsiTheme="majorBidi" w:cstheme="majorBidi"/>
          <w:sz w:val="24"/>
          <w:szCs w:val="24"/>
        </w:rPr>
        <w:t>dikatakan</w:t>
      </w:r>
      <w:r w:rsidRPr="00C77B3F">
        <w:rPr>
          <w:rFonts w:asciiTheme="majorBidi" w:hAnsiTheme="majorBidi" w:cstheme="majorBidi"/>
          <w:sz w:val="24"/>
          <w:szCs w:val="24"/>
          <w:shd w:val="clear" w:color="auto" w:fill="FFFFFF"/>
        </w:rPr>
        <w:t xml:space="preserve"> oleh ibnu al qoyyim al jauziyah bahwa tidak diingkari adanya perubahan hukum dikarenakan adanya perubahan waktu dan tempat, maksud ungkapan ini adalah bahwa hukum-hukum fikih yang tadinya dibentuk berdasarkan adat istiadat yang baik, hukum itu akan akan berubah bilamana adat istiadat itu berubah.</w:t>
      </w:r>
    </w:p>
    <w:p w:rsidR="004F02A1" w:rsidRDefault="004F02A1" w:rsidP="007B4DA7">
      <w:pPr>
        <w:tabs>
          <w:tab w:val="left" w:pos="9639"/>
        </w:tabs>
        <w:autoSpaceDE w:val="0"/>
        <w:autoSpaceDN w:val="0"/>
        <w:adjustRightInd w:val="0"/>
        <w:ind w:left="426" w:right="108" w:firstLine="851"/>
        <w:rPr>
          <w:rFonts w:asciiTheme="majorBidi" w:hAnsiTheme="majorBidi" w:cstheme="majorBidi"/>
          <w:sz w:val="24"/>
          <w:szCs w:val="24"/>
          <w:lang w:eastAsia="id-ID"/>
        </w:rPr>
      </w:pPr>
      <w:r w:rsidRPr="00C77B3F">
        <w:rPr>
          <w:rFonts w:asciiTheme="majorBidi" w:hAnsiTheme="majorBidi" w:cstheme="majorBidi"/>
          <w:sz w:val="24"/>
          <w:szCs w:val="24"/>
          <w:lang w:eastAsia="id-ID"/>
        </w:rPr>
        <w:t xml:space="preserve">Tapi perlu diperhatikan bahwa hukum disini bukanlah seperti hukum </w:t>
      </w:r>
      <w:r w:rsidRPr="00C77B3F">
        <w:rPr>
          <w:rFonts w:asciiTheme="majorBidi" w:hAnsiTheme="majorBidi" w:cstheme="majorBidi"/>
          <w:sz w:val="24"/>
          <w:szCs w:val="24"/>
        </w:rPr>
        <w:t>yang</w:t>
      </w:r>
      <w:r w:rsidRPr="00C77B3F">
        <w:rPr>
          <w:rFonts w:asciiTheme="majorBidi" w:hAnsiTheme="majorBidi" w:cstheme="majorBidi"/>
          <w:sz w:val="24"/>
          <w:szCs w:val="24"/>
          <w:lang w:eastAsia="id-ID"/>
        </w:rPr>
        <w:t xml:space="preserve"> ditetapkan melalui al-Qur’an dan Sunnah akan tetapi hukum yang ditetapkan melalui </w:t>
      </w:r>
      <w:r w:rsidR="00A66312" w:rsidRPr="00A66312">
        <w:rPr>
          <w:rFonts w:asciiTheme="majorBidi" w:hAnsiTheme="majorBidi" w:cstheme="majorBidi"/>
          <w:i/>
          <w:iCs/>
          <w:sz w:val="24"/>
          <w:szCs w:val="24"/>
          <w:lang w:eastAsia="id-ID"/>
        </w:rPr>
        <w:t>‘Urf</w:t>
      </w:r>
      <w:r w:rsidRPr="00C77B3F">
        <w:rPr>
          <w:rFonts w:asciiTheme="majorBidi" w:hAnsiTheme="majorBidi" w:cstheme="majorBidi"/>
          <w:sz w:val="24"/>
          <w:szCs w:val="24"/>
          <w:lang w:eastAsia="id-ID"/>
        </w:rPr>
        <w:t xml:space="preserve"> itu sendiri.</w:t>
      </w:r>
    </w:p>
    <w:p w:rsidR="0082037F" w:rsidRDefault="0082037F" w:rsidP="007B4DA7">
      <w:pPr>
        <w:tabs>
          <w:tab w:val="left" w:pos="9639"/>
        </w:tabs>
        <w:autoSpaceDE w:val="0"/>
        <w:autoSpaceDN w:val="0"/>
        <w:adjustRightInd w:val="0"/>
        <w:ind w:left="426" w:right="108" w:firstLine="851"/>
        <w:rPr>
          <w:rFonts w:asciiTheme="majorBidi" w:hAnsiTheme="majorBidi" w:cstheme="majorBidi"/>
          <w:sz w:val="24"/>
          <w:szCs w:val="24"/>
          <w:lang w:eastAsia="id-ID"/>
        </w:rPr>
      </w:pPr>
    </w:p>
    <w:p w:rsidR="0082037F" w:rsidRDefault="0082037F" w:rsidP="007B4DA7">
      <w:pPr>
        <w:tabs>
          <w:tab w:val="left" w:pos="9639"/>
        </w:tabs>
        <w:autoSpaceDE w:val="0"/>
        <w:autoSpaceDN w:val="0"/>
        <w:adjustRightInd w:val="0"/>
        <w:ind w:left="426" w:right="108" w:firstLine="851"/>
        <w:rPr>
          <w:rFonts w:asciiTheme="majorBidi" w:hAnsiTheme="majorBidi" w:cstheme="majorBidi"/>
          <w:sz w:val="24"/>
          <w:szCs w:val="24"/>
          <w:lang w:eastAsia="id-ID"/>
        </w:rPr>
      </w:pPr>
    </w:p>
    <w:p w:rsidR="0082037F" w:rsidRDefault="0082037F" w:rsidP="007B4DA7">
      <w:pPr>
        <w:tabs>
          <w:tab w:val="left" w:pos="9639"/>
        </w:tabs>
        <w:autoSpaceDE w:val="0"/>
        <w:autoSpaceDN w:val="0"/>
        <w:adjustRightInd w:val="0"/>
        <w:ind w:left="426" w:right="108" w:firstLine="851"/>
        <w:rPr>
          <w:rFonts w:asciiTheme="majorBidi" w:hAnsiTheme="majorBidi" w:cstheme="majorBidi"/>
          <w:sz w:val="24"/>
          <w:szCs w:val="24"/>
          <w:lang w:eastAsia="id-ID"/>
        </w:rPr>
      </w:pPr>
    </w:p>
    <w:p w:rsidR="00A66312" w:rsidRDefault="00A66312" w:rsidP="00A66312">
      <w:pPr>
        <w:tabs>
          <w:tab w:val="left" w:pos="9639"/>
        </w:tabs>
        <w:autoSpaceDE w:val="0"/>
        <w:autoSpaceDN w:val="0"/>
        <w:adjustRightInd w:val="0"/>
        <w:ind w:left="426" w:right="108" w:firstLine="851"/>
        <w:rPr>
          <w:rFonts w:asciiTheme="majorBidi" w:hAnsiTheme="majorBidi" w:cstheme="majorBidi"/>
          <w:sz w:val="24"/>
          <w:szCs w:val="24"/>
        </w:rPr>
      </w:pPr>
      <w:r w:rsidRPr="00B844FD">
        <w:rPr>
          <w:rFonts w:asciiTheme="majorBidi" w:hAnsiTheme="majorBidi" w:cstheme="majorBidi"/>
          <w:sz w:val="24"/>
          <w:szCs w:val="24"/>
        </w:rPr>
        <w:lastRenderedPageBreak/>
        <w:t xml:space="preserve">Menurut Imam Malik </w:t>
      </w:r>
      <w:r w:rsidRPr="00A66312">
        <w:rPr>
          <w:rFonts w:asciiTheme="majorBidi" w:hAnsiTheme="majorBidi" w:cstheme="majorBidi"/>
          <w:i/>
          <w:iCs/>
          <w:sz w:val="24"/>
          <w:szCs w:val="24"/>
        </w:rPr>
        <w:t>‘Urf</w:t>
      </w:r>
      <w:r w:rsidRPr="00B844FD">
        <w:rPr>
          <w:rFonts w:asciiTheme="majorBidi" w:hAnsiTheme="majorBidi" w:cstheme="majorBidi"/>
          <w:sz w:val="24"/>
          <w:szCs w:val="24"/>
        </w:rPr>
        <w:t xml:space="preserve"> terbagi kepada 2 yaitu:</w:t>
      </w:r>
    </w:p>
    <w:p w:rsidR="00A66312" w:rsidRPr="00B844FD" w:rsidRDefault="00A66312" w:rsidP="00A66312">
      <w:pPr>
        <w:pStyle w:val="ListParagraph"/>
        <w:numPr>
          <w:ilvl w:val="1"/>
          <w:numId w:val="1"/>
        </w:numPr>
        <w:tabs>
          <w:tab w:val="left" w:pos="9639"/>
        </w:tabs>
        <w:autoSpaceDE w:val="0"/>
        <w:autoSpaceDN w:val="0"/>
        <w:adjustRightInd w:val="0"/>
        <w:ind w:left="1701" w:right="108" w:hanging="425"/>
        <w:rPr>
          <w:rFonts w:asciiTheme="majorBidi" w:hAnsiTheme="majorBidi" w:cstheme="majorBidi"/>
          <w:sz w:val="24"/>
          <w:szCs w:val="24"/>
        </w:rPr>
      </w:pPr>
      <w:r w:rsidRPr="00A66312">
        <w:rPr>
          <w:rFonts w:asciiTheme="majorBidi" w:hAnsiTheme="majorBidi" w:cstheme="majorBidi"/>
          <w:i/>
          <w:iCs/>
          <w:sz w:val="24"/>
          <w:szCs w:val="24"/>
        </w:rPr>
        <w:t>‘Urf</w:t>
      </w:r>
      <w:r w:rsidRPr="00B844FD">
        <w:rPr>
          <w:rFonts w:asciiTheme="majorBidi" w:hAnsiTheme="majorBidi" w:cstheme="majorBidi"/>
          <w:sz w:val="24"/>
          <w:szCs w:val="24"/>
        </w:rPr>
        <w:t xml:space="preserve"> yang diakui dan ditetapkan tidak akan berubah dengan perubahan masa dan tempat. Yaitu </w:t>
      </w:r>
      <w:r w:rsidRPr="00A66312">
        <w:rPr>
          <w:rFonts w:asciiTheme="majorBidi" w:hAnsiTheme="majorBidi" w:cstheme="majorBidi"/>
          <w:i/>
          <w:iCs/>
          <w:sz w:val="24"/>
          <w:szCs w:val="24"/>
        </w:rPr>
        <w:t>‘Urf</w:t>
      </w:r>
      <w:r w:rsidRPr="00B844FD">
        <w:rPr>
          <w:rFonts w:asciiTheme="majorBidi" w:hAnsiTheme="majorBidi" w:cstheme="majorBidi"/>
          <w:sz w:val="24"/>
          <w:szCs w:val="24"/>
        </w:rPr>
        <w:t xml:space="preserve"> yang merupakan fitra</w:t>
      </w:r>
      <w:r>
        <w:rPr>
          <w:rFonts w:asciiTheme="majorBidi" w:hAnsiTheme="majorBidi" w:cstheme="majorBidi"/>
          <w:sz w:val="24"/>
          <w:szCs w:val="24"/>
        </w:rPr>
        <w:t>h</w:t>
      </w:r>
      <w:r w:rsidRPr="00B844FD">
        <w:rPr>
          <w:rFonts w:asciiTheme="majorBidi" w:hAnsiTheme="majorBidi" w:cstheme="majorBidi"/>
          <w:sz w:val="24"/>
          <w:szCs w:val="24"/>
        </w:rPr>
        <w:t xml:space="preserve"> manusia dan tabiat manusia. Seperti : makan, minum, tidur dan sebagainya. </w:t>
      </w:r>
    </w:p>
    <w:p w:rsidR="00661C6E" w:rsidRPr="00661C6E" w:rsidRDefault="00A66312" w:rsidP="00661C6E">
      <w:pPr>
        <w:pStyle w:val="ListParagraph"/>
        <w:numPr>
          <w:ilvl w:val="1"/>
          <w:numId w:val="1"/>
        </w:numPr>
        <w:tabs>
          <w:tab w:val="left" w:pos="9639"/>
        </w:tabs>
        <w:autoSpaceDE w:val="0"/>
        <w:autoSpaceDN w:val="0"/>
        <w:adjustRightInd w:val="0"/>
        <w:ind w:left="1701" w:right="108" w:hanging="425"/>
        <w:rPr>
          <w:rFonts w:asciiTheme="majorBidi" w:hAnsiTheme="majorBidi" w:cstheme="majorBidi"/>
          <w:sz w:val="24"/>
          <w:szCs w:val="24"/>
          <w:shd w:val="clear" w:color="auto" w:fill="FFFFFF"/>
        </w:rPr>
      </w:pPr>
      <w:r w:rsidRPr="00A66312">
        <w:rPr>
          <w:rFonts w:asciiTheme="majorBidi" w:hAnsiTheme="majorBidi" w:cstheme="majorBidi"/>
          <w:i/>
          <w:iCs/>
          <w:sz w:val="24"/>
          <w:szCs w:val="24"/>
        </w:rPr>
        <w:t>‘Urf</w:t>
      </w:r>
      <w:r w:rsidRPr="00B844FD">
        <w:rPr>
          <w:rFonts w:asciiTheme="majorBidi" w:hAnsiTheme="majorBidi" w:cstheme="majorBidi"/>
          <w:sz w:val="24"/>
          <w:szCs w:val="24"/>
        </w:rPr>
        <w:t xml:space="preserve"> yang dapat berubah dengan perubahan masa dan tempat. Pandangan Imam Malik di atas, menunjukkan bahwa </w:t>
      </w:r>
      <w:r w:rsidRPr="00A66312">
        <w:rPr>
          <w:rFonts w:asciiTheme="majorBidi" w:hAnsiTheme="majorBidi" w:cstheme="majorBidi"/>
          <w:i/>
          <w:iCs/>
          <w:sz w:val="24"/>
          <w:szCs w:val="24"/>
        </w:rPr>
        <w:t>‘Urf</w:t>
      </w:r>
      <w:r w:rsidRPr="00B844FD">
        <w:rPr>
          <w:rFonts w:asciiTheme="majorBidi" w:hAnsiTheme="majorBidi" w:cstheme="majorBidi"/>
          <w:sz w:val="24"/>
          <w:szCs w:val="24"/>
        </w:rPr>
        <w:t xml:space="preserve"> bukanlah sesuatu hal yang terdogma dan tidak dapat berubah seiring dengan perubahan zaman, tempat dan kebudayaan.</w:t>
      </w:r>
    </w:p>
    <w:p w:rsidR="009E3875" w:rsidRDefault="00A66312" w:rsidP="007B4DA7">
      <w:pPr>
        <w:tabs>
          <w:tab w:val="left" w:pos="9639"/>
        </w:tabs>
        <w:autoSpaceDE w:val="0"/>
        <w:autoSpaceDN w:val="0"/>
        <w:adjustRightInd w:val="0"/>
        <w:ind w:left="426" w:right="108" w:firstLine="851"/>
        <w:rPr>
          <w:rFonts w:asciiTheme="majorBidi" w:hAnsiTheme="majorBidi" w:cstheme="majorBidi"/>
          <w:sz w:val="24"/>
          <w:szCs w:val="24"/>
        </w:rPr>
      </w:pPr>
      <w:r w:rsidRPr="00A66312">
        <w:rPr>
          <w:rFonts w:asciiTheme="majorBidi" w:hAnsiTheme="majorBidi" w:cstheme="majorBidi"/>
          <w:sz w:val="24"/>
          <w:szCs w:val="24"/>
        </w:rPr>
        <w:t xml:space="preserve">Pandangan Imam Malik di atas, menunjukkan bahwa </w:t>
      </w:r>
      <w:r w:rsidRPr="00A66312">
        <w:rPr>
          <w:rFonts w:asciiTheme="majorBidi" w:hAnsiTheme="majorBidi" w:cstheme="majorBidi"/>
          <w:i/>
          <w:iCs/>
          <w:sz w:val="24"/>
          <w:szCs w:val="24"/>
        </w:rPr>
        <w:t>‘Urf</w:t>
      </w:r>
      <w:r w:rsidR="00907EAC">
        <w:rPr>
          <w:rFonts w:asciiTheme="majorBidi" w:hAnsiTheme="majorBidi" w:cstheme="majorBidi"/>
          <w:i/>
          <w:iCs/>
          <w:sz w:val="24"/>
          <w:szCs w:val="24"/>
        </w:rPr>
        <w:t xml:space="preserve"> </w:t>
      </w:r>
      <w:r w:rsidRPr="00A66312">
        <w:rPr>
          <w:rFonts w:asciiTheme="majorBidi" w:hAnsiTheme="majorBidi" w:cstheme="majorBidi"/>
          <w:sz w:val="24"/>
          <w:szCs w:val="24"/>
        </w:rPr>
        <w:t xml:space="preserve"> bukanlah sesuatu hal yang terdogma dan tidak dapat berubah seiring dengan perubahan zaman, tempat dan kebudayaan. </w:t>
      </w:r>
    </w:p>
    <w:p w:rsidR="009E3875" w:rsidRPr="00C77B3F" w:rsidRDefault="009E3875" w:rsidP="009E3875">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r w:rsidRPr="00C77B3F">
        <w:rPr>
          <w:rFonts w:asciiTheme="majorBidi" w:hAnsiTheme="majorBidi" w:cstheme="majorBidi"/>
          <w:sz w:val="24"/>
          <w:szCs w:val="24"/>
          <w:shd w:val="clear" w:color="auto" w:fill="FFFFFF"/>
        </w:rPr>
        <w:t xml:space="preserve">Para </w:t>
      </w:r>
      <w:r w:rsidRPr="00C77B3F">
        <w:rPr>
          <w:rFonts w:asciiTheme="majorBidi" w:hAnsiTheme="majorBidi" w:cstheme="majorBidi"/>
          <w:sz w:val="24"/>
          <w:szCs w:val="24"/>
        </w:rPr>
        <w:t>ulama'</w:t>
      </w:r>
      <w:r w:rsidRPr="00C77B3F">
        <w:rPr>
          <w:rFonts w:asciiTheme="majorBidi" w:hAnsiTheme="majorBidi" w:cstheme="majorBidi"/>
          <w:sz w:val="24"/>
          <w:szCs w:val="24"/>
          <w:shd w:val="clear" w:color="auto" w:fill="FFFFFF"/>
        </w:rPr>
        <w:t xml:space="preserve">  ushl fiqh memaknai </w:t>
      </w:r>
      <w:r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menjadi tiga bagian, diantaranya </w:t>
      </w:r>
      <w:r w:rsidR="0082037F">
        <w:rPr>
          <w:rFonts w:asciiTheme="majorBidi" w:hAnsiTheme="majorBidi" w:cstheme="majorBidi"/>
          <w:sz w:val="24"/>
          <w:szCs w:val="24"/>
          <w:shd w:val="clear" w:color="auto" w:fill="FFFFFF"/>
        </w:rPr>
        <w:t>:</w:t>
      </w:r>
    </w:p>
    <w:p w:rsidR="009E3875" w:rsidRPr="001535A7" w:rsidRDefault="009E3875" w:rsidP="009E3875">
      <w:pPr>
        <w:pStyle w:val="ListParagraph"/>
        <w:numPr>
          <w:ilvl w:val="0"/>
          <w:numId w:val="23"/>
        </w:numPr>
        <w:tabs>
          <w:tab w:val="left" w:pos="9639"/>
        </w:tabs>
        <w:ind w:left="851" w:right="108" w:hanging="425"/>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sz w:val="24"/>
          <w:szCs w:val="24"/>
          <w:shd w:val="clear" w:color="auto" w:fill="FFFFFF"/>
        </w:rPr>
        <w:t xml:space="preserve"> ditinjau dari segi obyeknya </w:t>
      </w: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xml:space="preserve">  </w:t>
      </w:r>
      <w:r w:rsidRPr="00C77B3F">
        <w:rPr>
          <w:rFonts w:asciiTheme="majorBidi" w:hAnsiTheme="majorBidi" w:cstheme="majorBidi"/>
          <w:sz w:val="24"/>
          <w:szCs w:val="24"/>
          <w:shd w:val="clear" w:color="auto" w:fill="FFFFFF"/>
        </w:rPr>
        <w:t>ini dibagi lagi menjadi dua,yakni:</w:t>
      </w:r>
    </w:p>
    <w:p w:rsidR="009E3875" w:rsidRPr="00C77B3F" w:rsidRDefault="009E3875" w:rsidP="009E3875">
      <w:pPr>
        <w:pStyle w:val="ListParagraph"/>
        <w:numPr>
          <w:ilvl w:val="0"/>
          <w:numId w:val="24"/>
        </w:numPr>
        <w:tabs>
          <w:tab w:val="left" w:pos="9639"/>
        </w:tabs>
        <w:ind w:left="1134" w:right="108"/>
        <w:rPr>
          <w:rFonts w:asciiTheme="majorBidi" w:hAnsiTheme="majorBidi" w:cstheme="majorBidi"/>
          <w:i/>
          <w:iCs/>
          <w:sz w:val="24"/>
          <w:szCs w:val="24"/>
          <w:lang w:bidi="ar-EG"/>
        </w:rPr>
      </w:pPr>
      <w:r w:rsidRPr="00C77B3F">
        <w:rPr>
          <w:rFonts w:asciiTheme="majorBidi" w:hAnsiTheme="majorBidi" w:cstheme="majorBidi"/>
          <w:i/>
          <w:iCs/>
          <w:sz w:val="24"/>
          <w:szCs w:val="24"/>
          <w:shd w:val="clear" w:color="auto" w:fill="FFFFFF"/>
        </w:rPr>
        <w:t>'Urf bil lafdzi</w:t>
      </w:r>
      <w:r w:rsidRPr="00C77B3F">
        <w:rPr>
          <w:rFonts w:asciiTheme="majorBidi" w:hAnsiTheme="majorBidi" w:cstheme="majorBidi"/>
          <w:i/>
          <w:iCs/>
          <w:sz w:val="24"/>
          <w:szCs w:val="24"/>
          <w:lang w:bidi="ar-EG"/>
        </w:rPr>
        <w:t xml:space="preserve"> </w:t>
      </w:r>
    </w:p>
    <w:p w:rsidR="009E3875" w:rsidRPr="00C77B3F" w:rsidRDefault="009E3875" w:rsidP="009E3875">
      <w:pPr>
        <w:pStyle w:val="ListParagraph"/>
        <w:tabs>
          <w:tab w:val="left" w:pos="9639"/>
        </w:tabs>
        <w:ind w:left="1134" w:right="108" w:firstLine="0"/>
        <w:rPr>
          <w:rFonts w:asciiTheme="majorBidi" w:hAnsiTheme="majorBidi" w:cstheme="majorBidi"/>
          <w:sz w:val="24"/>
          <w:szCs w:val="24"/>
          <w:lang w:bidi="ar-EG"/>
        </w:rPr>
      </w:pPr>
      <w:r w:rsidRPr="00C77B3F">
        <w:rPr>
          <w:rFonts w:asciiTheme="majorBidi" w:hAnsiTheme="majorBidi" w:cstheme="majorBidi"/>
          <w:i/>
          <w:iCs/>
          <w:sz w:val="24"/>
          <w:szCs w:val="24"/>
          <w:shd w:val="clear" w:color="auto" w:fill="FFFFFF"/>
        </w:rPr>
        <w:t>'Urf bil lafdzi</w:t>
      </w:r>
      <w:r w:rsidRPr="00C77B3F">
        <w:rPr>
          <w:rFonts w:asciiTheme="majorBidi" w:hAnsiTheme="majorBidi" w:cstheme="majorBidi"/>
          <w:sz w:val="24"/>
          <w:szCs w:val="24"/>
          <w:shd w:val="clear" w:color="auto" w:fill="FFFFFF"/>
        </w:rPr>
        <w:t xml:space="preserve"> Adalah kebiasaan masyarakat dalam mempergunakan lafal/ungkapan tertentu dalam mengungkapkan sesuatu, sehingga makna ungkapan itulah yang dipahami dan terlintas dalam pikiran masyarakat. Misalnya ungkapan “daging” yang berarti daging sapi; padahal kata-kata “daging” mencakup seluruh daging yang ada. </w:t>
      </w:r>
    </w:p>
    <w:p w:rsidR="009E3875" w:rsidRPr="00C77B3F" w:rsidRDefault="009E3875" w:rsidP="009E3875">
      <w:pPr>
        <w:pStyle w:val="ListParagraph"/>
        <w:numPr>
          <w:ilvl w:val="0"/>
          <w:numId w:val="24"/>
        </w:numPr>
        <w:tabs>
          <w:tab w:val="left" w:pos="9639"/>
        </w:tabs>
        <w:ind w:left="1134" w:right="108"/>
        <w:rPr>
          <w:rFonts w:asciiTheme="majorBidi" w:hAnsiTheme="majorBidi" w:cstheme="majorBidi"/>
          <w:i/>
          <w:iCs/>
          <w:sz w:val="24"/>
          <w:szCs w:val="24"/>
          <w:lang w:bidi="ar-EG"/>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bil amali </w:t>
      </w:r>
    </w:p>
    <w:p w:rsidR="009E3875" w:rsidRDefault="009E3875" w:rsidP="009E3875">
      <w:pPr>
        <w:pStyle w:val="ListParagraph"/>
        <w:tabs>
          <w:tab w:val="left" w:pos="9639"/>
        </w:tabs>
        <w:ind w:left="1134" w:right="108" w:firstLine="0"/>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bil amali</w:t>
      </w:r>
      <w:r w:rsidRPr="00C77B3F">
        <w:rPr>
          <w:rFonts w:asciiTheme="majorBidi" w:hAnsiTheme="majorBidi" w:cstheme="majorBidi"/>
          <w:sz w:val="24"/>
          <w:szCs w:val="24"/>
          <w:shd w:val="clear" w:color="auto" w:fill="FFFFFF"/>
        </w:rPr>
        <w:t xml:space="preserve"> adalah kebiasaan masyarakat yang berkaitan dengan perbuatan biasa atau mu’amalah keperdataan. Yang dimaksud “perbuatan biasa” adalah kebiasaan masyrakat dalam masalah kehidupan mereka yang tidak terkait dengan kepentingan orang lain.</w:t>
      </w:r>
      <w:r>
        <w:rPr>
          <w:rStyle w:val="FootnoteReference"/>
          <w:rFonts w:asciiTheme="majorBidi" w:hAnsiTheme="majorBidi" w:cstheme="majorBidi"/>
          <w:sz w:val="24"/>
          <w:szCs w:val="24"/>
          <w:shd w:val="clear" w:color="auto" w:fill="FFFFFF"/>
        </w:rPr>
        <w:footnoteReference w:id="34"/>
      </w:r>
    </w:p>
    <w:p w:rsidR="0082037F" w:rsidRDefault="0082037F" w:rsidP="009E3875">
      <w:pPr>
        <w:pStyle w:val="ListParagraph"/>
        <w:tabs>
          <w:tab w:val="left" w:pos="9639"/>
        </w:tabs>
        <w:ind w:left="1134" w:right="108" w:firstLine="0"/>
        <w:rPr>
          <w:rFonts w:asciiTheme="majorBidi" w:hAnsiTheme="majorBidi" w:cstheme="majorBidi"/>
          <w:sz w:val="24"/>
          <w:szCs w:val="24"/>
          <w:lang w:bidi="ar-EG"/>
        </w:rPr>
      </w:pPr>
    </w:p>
    <w:p w:rsidR="0082037F" w:rsidRDefault="0082037F" w:rsidP="009E3875">
      <w:pPr>
        <w:pStyle w:val="ListParagraph"/>
        <w:tabs>
          <w:tab w:val="left" w:pos="9639"/>
        </w:tabs>
        <w:ind w:left="1134" w:right="108" w:firstLine="0"/>
        <w:rPr>
          <w:rFonts w:asciiTheme="majorBidi" w:hAnsiTheme="majorBidi" w:cstheme="majorBidi"/>
          <w:sz w:val="24"/>
          <w:szCs w:val="24"/>
          <w:lang w:bidi="ar-EG"/>
        </w:rPr>
      </w:pPr>
    </w:p>
    <w:p w:rsidR="0082037F" w:rsidRPr="00C77B3F" w:rsidRDefault="0082037F" w:rsidP="009E3875">
      <w:pPr>
        <w:pStyle w:val="ListParagraph"/>
        <w:tabs>
          <w:tab w:val="left" w:pos="9639"/>
        </w:tabs>
        <w:ind w:left="1134" w:right="108" w:firstLine="0"/>
        <w:rPr>
          <w:rFonts w:asciiTheme="majorBidi" w:hAnsiTheme="majorBidi" w:cstheme="majorBidi"/>
          <w:sz w:val="24"/>
          <w:szCs w:val="24"/>
          <w:lang w:bidi="ar-EG"/>
        </w:rPr>
      </w:pPr>
    </w:p>
    <w:p w:rsidR="009E3875" w:rsidRPr="00C77B3F" w:rsidRDefault="009E3875" w:rsidP="009E3875">
      <w:pPr>
        <w:pStyle w:val="ListParagraph"/>
        <w:numPr>
          <w:ilvl w:val="0"/>
          <w:numId w:val="23"/>
        </w:numPr>
        <w:tabs>
          <w:tab w:val="left" w:pos="9639"/>
        </w:tabs>
        <w:ind w:left="851" w:right="108" w:hanging="425"/>
        <w:rPr>
          <w:rFonts w:asciiTheme="majorBidi" w:hAnsiTheme="majorBidi" w:cstheme="majorBidi"/>
          <w:b/>
          <w:bCs/>
          <w:sz w:val="24"/>
          <w:szCs w:val="24"/>
        </w:rPr>
      </w:pPr>
      <w:r w:rsidRPr="00C77B3F">
        <w:rPr>
          <w:rFonts w:asciiTheme="majorBidi" w:hAnsiTheme="majorBidi" w:cstheme="majorBidi"/>
          <w:sz w:val="24"/>
          <w:szCs w:val="24"/>
          <w:shd w:val="clear" w:color="auto" w:fill="FFFFFF"/>
        </w:rPr>
        <w:lastRenderedPageBreak/>
        <w:t>Dari segi cakupannya, 'urf terbagi menjadi dua. Yakni :</w:t>
      </w:r>
    </w:p>
    <w:p w:rsidR="009E3875" w:rsidRPr="00C77B3F" w:rsidRDefault="009E3875" w:rsidP="009E3875">
      <w:pPr>
        <w:pStyle w:val="ListParagraph"/>
        <w:numPr>
          <w:ilvl w:val="6"/>
          <w:numId w:val="26"/>
        </w:numPr>
        <w:tabs>
          <w:tab w:val="left" w:pos="9639"/>
        </w:tabs>
        <w:ind w:left="1276" w:right="108"/>
        <w:rPr>
          <w:rFonts w:asciiTheme="majorBidi" w:hAnsiTheme="majorBidi" w:cstheme="majorBidi"/>
          <w:b/>
          <w:bCs/>
          <w:i/>
          <w:iCs/>
          <w:sz w:val="24"/>
          <w:szCs w:val="24"/>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xml:space="preserve"> al ‘am </w:t>
      </w:r>
    </w:p>
    <w:p w:rsidR="009E3875" w:rsidRPr="0082037F" w:rsidRDefault="009E3875" w:rsidP="0082037F">
      <w:pPr>
        <w:tabs>
          <w:tab w:val="left" w:pos="9639"/>
        </w:tabs>
        <w:ind w:right="108" w:firstLine="0"/>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al ‘am</w:t>
      </w:r>
      <w:r w:rsidRPr="00C77B3F">
        <w:rPr>
          <w:rFonts w:asciiTheme="majorBidi" w:hAnsiTheme="majorBidi" w:cstheme="majorBidi"/>
          <w:sz w:val="24"/>
          <w:szCs w:val="24"/>
          <w:shd w:val="clear" w:color="auto" w:fill="FFFFFF"/>
        </w:rPr>
        <w:t xml:space="preserve"> adalah kebiasaan tertentu yang bersifat umum dan berlaku secara luas di seluruh masyarakat dan diseluruh daerah.</w:t>
      </w:r>
    </w:p>
    <w:p w:rsidR="009E3875" w:rsidRPr="00C77B3F" w:rsidRDefault="009E3875" w:rsidP="009E3875">
      <w:pPr>
        <w:pStyle w:val="ListParagraph"/>
        <w:numPr>
          <w:ilvl w:val="6"/>
          <w:numId w:val="26"/>
        </w:numPr>
        <w:tabs>
          <w:tab w:val="left" w:pos="9639"/>
        </w:tabs>
        <w:ind w:left="1276" w:right="108"/>
        <w:rPr>
          <w:rFonts w:asciiTheme="majorBidi" w:hAnsiTheme="majorBidi" w:cstheme="majorBidi"/>
          <w:i/>
          <w:iCs/>
          <w:sz w:val="24"/>
          <w:szCs w:val="24"/>
          <w:shd w:val="clear" w:color="auto" w:fill="FFFFFF"/>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xml:space="preserve"> al Khas </w:t>
      </w:r>
    </w:p>
    <w:p w:rsidR="009E3875" w:rsidRPr="0082037F" w:rsidRDefault="009E3875" w:rsidP="0082037F">
      <w:pPr>
        <w:pStyle w:val="ListParagraph"/>
        <w:tabs>
          <w:tab w:val="left" w:pos="9639"/>
        </w:tabs>
        <w:ind w:left="1276" w:right="108" w:firstLine="0"/>
        <w:rPr>
          <w:rFonts w:asciiTheme="majorBidi" w:hAnsiTheme="majorBidi" w:cstheme="majorBidi"/>
          <w:sz w:val="24"/>
          <w:szCs w:val="24"/>
          <w:shd w:val="clear" w:color="auto" w:fill="FFFFFF"/>
        </w:rPr>
      </w:pPr>
      <w:r w:rsidRPr="00A66312">
        <w:rPr>
          <w:rFonts w:asciiTheme="majorBidi" w:hAnsiTheme="majorBidi" w:cstheme="majorBidi"/>
          <w:i/>
          <w:iCs/>
          <w:sz w:val="24"/>
          <w:szCs w:val="24"/>
          <w:shd w:val="clear" w:color="auto" w:fill="FFFFFF"/>
        </w:rPr>
        <w:t>‘Urf</w:t>
      </w:r>
      <w:r w:rsidRPr="00C77B3F">
        <w:rPr>
          <w:rFonts w:asciiTheme="majorBidi" w:hAnsiTheme="majorBidi" w:cstheme="majorBidi"/>
          <w:i/>
          <w:iCs/>
          <w:sz w:val="24"/>
          <w:szCs w:val="24"/>
          <w:shd w:val="clear" w:color="auto" w:fill="FFFFFF"/>
        </w:rPr>
        <w:t> al Khas</w:t>
      </w:r>
      <w:r w:rsidRPr="00C77B3F">
        <w:rPr>
          <w:rFonts w:asciiTheme="majorBidi" w:hAnsiTheme="majorBidi" w:cstheme="majorBidi"/>
          <w:sz w:val="24"/>
          <w:szCs w:val="24"/>
          <w:shd w:val="clear" w:color="auto" w:fill="FFFFFF"/>
        </w:rPr>
        <w:t xml:space="preserve"> adalah kebiasaan yang berlaku di wilayah dan masyarakat tertentu.</w:t>
      </w:r>
    </w:p>
    <w:p w:rsidR="00A66312" w:rsidRDefault="00A66312" w:rsidP="009E3875">
      <w:pPr>
        <w:pStyle w:val="ListParagraph"/>
        <w:numPr>
          <w:ilvl w:val="0"/>
          <w:numId w:val="23"/>
        </w:numPr>
        <w:tabs>
          <w:tab w:val="left" w:pos="9639"/>
        </w:tabs>
        <w:ind w:left="851" w:right="108" w:hanging="425"/>
        <w:rPr>
          <w:rFonts w:asciiTheme="majorBidi" w:hAnsiTheme="majorBidi" w:cstheme="majorBidi"/>
          <w:sz w:val="24"/>
          <w:szCs w:val="24"/>
        </w:rPr>
      </w:pPr>
      <w:r w:rsidRPr="00A66312">
        <w:rPr>
          <w:rFonts w:asciiTheme="majorBidi" w:hAnsiTheme="majorBidi" w:cstheme="majorBidi"/>
          <w:sz w:val="24"/>
          <w:szCs w:val="24"/>
        </w:rPr>
        <w:t>Dari segi kea</w:t>
      </w:r>
      <w:r>
        <w:rPr>
          <w:rFonts w:asciiTheme="majorBidi" w:hAnsiTheme="majorBidi" w:cstheme="majorBidi"/>
          <w:sz w:val="24"/>
          <w:szCs w:val="24"/>
        </w:rPr>
        <w:t>bsahannya dalam pandangan syara’</w:t>
      </w:r>
      <w:r w:rsidRPr="00A66312">
        <w:rPr>
          <w:rFonts w:asciiTheme="majorBidi" w:hAnsiTheme="majorBidi" w:cstheme="majorBidi"/>
          <w:sz w:val="24"/>
          <w:szCs w:val="24"/>
        </w:rPr>
        <w:t xml:space="preserve">, </w:t>
      </w:r>
      <w:r w:rsidRPr="00A66312">
        <w:rPr>
          <w:rFonts w:asciiTheme="majorBidi" w:hAnsiTheme="majorBidi" w:cstheme="majorBidi"/>
          <w:i/>
          <w:iCs/>
          <w:sz w:val="24"/>
          <w:szCs w:val="24"/>
        </w:rPr>
        <w:t>‘Urf</w:t>
      </w:r>
      <w:r w:rsidRPr="00A66312">
        <w:rPr>
          <w:rFonts w:asciiTheme="majorBidi" w:hAnsiTheme="majorBidi" w:cstheme="majorBidi"/>
          <w:sz w:val="24"/>
          <w:szCs w:val="24"/>
        </w:rPr>
        <w:t xml:space="preserve"> </w:t>
      </w:r>
      <w:r w:rsidR="00907EAC">
        <w:rPr>
          <w:rFonts w:asciiTheme="majorBidi" w:hAnsiTheme="majorBidi" w:cstheme="majorBidi"/>
          <w:sz w:val="24"/>
          <w:szCs w:val="24"/>
        </w:rPr>
        <w:t xml:space="preserve"> </w:t>
      </w:r>
      <w:r w:rsidRPr="00A66312">
        <w:rPr>
          <w:rFonts w:asciiTheme="majorBidi" w:hAnsiTheme="majorBidi" w:cstheme="majorBidi"/>
          <w:sz w:val="24"/>
          <w:szCs w:val="24"/>
        </w:rPr>
        <w:t xml:space="preserve">terbagi kepada dua macam, yaitu: </w:t>
      </w:r>
    </w:p>
    <w:p w:rsidR="00A66312" w:rsidRPr="009E3875" w:rsidRDefault="00A66312" w:rsidP="009E3875">
      <w:pPr>
        <w:pStyle w:val="ListParagraph"/>
        <w:numPr>
          <w:ilvl w:val="2"/>
          <w:numId w:val="1"/>
        </w:numPr>
        <w:tabs>
          <w:tab w:val="left" w:pos="9639"/>
        </w:tabs>
        <w:autoSpaceDE w:val="0"/>
        <w:autoSpaceDN w:val="0"/>
        <w:adjustRightInd w:val="0"/>
        <w:ind w:left="1276" w:right="108" w:hanging="283"/>
        <w:rPr>
          <w:rFonts w:asciiTheme="majorBidi" w:hAnsiTheme="majorBidi" w:cstheme="majorBidi"/>
          <w:sz w:val="24"/>
          <w:szCs w:val="24"/>
          <w:lang w:eastAsia="id-ID"/>
        </w:rPr>
      </w:pPr>
      <w:r w:rsidRPr="009E3875">
        <w:rPr>
          <w:rFonts w:asciiTheme="majorBidi" w:hAnsiTheme="majorBidi" w:cstheme="majorBidi"/>
          <w:i/>
          <w:iCs/>
          <w:sz w:val="24"/>
          <w:szCs w:val="24"/>
        </w:rPr>
        <w:t>Al-urf al-shahih</w:t>
      </w:r>
      <w:r w:rsidRPr="009E3875">
        <w:rPr>
          <w:rFonts w:asciiTheme="majorBidi" w:hAnsiTheme="majorBidi" w:cstheme="majorBidi"/>
          <w:sz w:val="24"/>
          <w:szCs w:val="24"/>
        </w:rPr>
        <w:t xml:space="preserve"> adalah adat yang berulang-ulang dilakukan, diterimah oleh orang banyak, tidak bertentangan dengan agama, sopan santun, dan budaya yang luhur. Yang tidak menghilangkan kemashalatan mereka, dan tidak pula membawa mudharat kepada mereka. </w:t>
      </w:r>
    </w:p>
    <w:p w:rsidR="00661C6E" w:rsidRPr="00661C6E" w:rsidRDefault="00A66312" w:rsidP="009E3875">
      <w:pPr>
        <w:pStyle w:val="ListParagraph"/>
        <w:numPr>
          <w:ilvl w:val="2"/>
          <w:numId w:val="1"/>
        </w:numPr>
        <w:tabs>
          <w:tab w:val="left" w:pos="9639"/>
        </w:tabs>
        <w:autoSpaceDE w:val="0"/>
        <w:autoSpaceDN w:val="0"/>
        <w:adjustRightInd w:val="0"/>
        <w:ind w:left="1276" w:right="108" w:hanging="283"/>
        <w:rPr>
          <w:rFonts w:asciiTheme="majorBidi" w:hAnsiTheme="majorBidi" w:cstheme="majorBidi"/>
          <w:sz w:val="24"/>
          <w:szCs w:val="24"/>
          <w:lang w:eastAsia="id-ID"/>
        </w:rPr>
      </w:pPr>
      <w:r w:rsidRPr="00A66312">
        <w:rPr>
          <w:rFonts w:asciiTheme="majorBidi" w:hAnsiTheme="majorBidi" w:cstheme="majorBidi"/>
          <w:i/>
          <w:iCs/>
          <w:sz w:val="24"/>
          <w:szCs w:val="24"/>
        </w:rPr>
        <w:t>Al-urf al-fasid</w:t>
      </w:r>
      <w:r w:rsidRPr="00A66312">
        <w:rPr>
          <w:rFonts w:asciiTheme="majorBidi" w:hAnsiTheme="majorBidi" w:cstheme="majorBidi"/>
          <w:sz w:val="24"/>
          <w:szCs w:val="24"/>
        </w:rPr>
        <w:t xml:space="preserve"> adalah adat yang berlaku disuatu tempat meskipun merata pelaksaannya, namun bertentangan dengan agama, undang-undang Negara dan sopan santun.</w:t>
      </w:r>
      <w:r>
        <w:rPr>
          <w:rStyle w:val="FootnoteReference"/>
          <w:rFonts w:asciiTheme="majorBidi" w:hAnsiTheme="majorBidi" w:cstheme="majorBidi"/>
          <w:sz w:val="24"/>
          <w:szCs w:val="24"/>
        </w:rPr>
        <w:footnoteReference w:id="35"/>
      </w:r>
    </w:p>
    <w:p w:rsidR="002C31AB" w:rsidRDefault="00A66312" w:rsidP="00907EAC">
      <w:pPr>
        <w:tabs>
          <w:tab w:val="left" w:pos="9639"/>
        </w:tabs>
        <w:autoSpaceDE w:val="0"/>
        <w:autoSpaceDN w:val="0"/>
        <w:adjustRightInd w:val="0"/>
        <w:ind w:left="426" w:right="108" w:firstLine="851"/>
        <w:rPr>
          <w:rFonts w:asciiTheme="majorBidi" w:hAnsiTheme="majorBidi" w:cstheme="majorBidi"/>
          <w:sz w:val="24"/>
          <w:szCs w:val="24"/>
        </w:rPr>
      </w:pPr>
      <w:r w:rsidRPr="00A66312">
        <w:rPr>
          <w:rFonts w:asciiTheme="majorBidi" w:hAnsiTheme="majorBidi" w:cstheme="majorBidi"/>
          <w:sz w:val="24"/>
          <w:szCs w:val="24"/>
        </w:rPr>
        <w:t xml:space="preserve">Para ulama fiqh sepakat bahwa </w:t>
      </w:r>
      <w:r w:rsidRPr="00A66312">
        <w:rPr>
          <w:rFonts w:asciiTheme="majorBidi" w:hAnsiTheme="majorBidi" w:cstheme="majorBidi"/>
          <w:i/>
          <w:iCs/>
          <w:sz w:val="24"/>
          <w:szCs w:val="24"/>
        </w:rPr>
        <w:t>Al-urf al-shahih</w:t>
      </w:r>
      <w:r w:rsidRPr="00A66312">
        <w:rPr>
          <w:rFonts w:asciiTheme="majorBidi" w:hAnsiTheme="majorBidi" w:cstheme="majorBidi"/>
          <w:sz w:val="24"/>
          <w:szCs w:val="24"/>
        </w:rPr>
        <w:t xml:space="preserve">, adalah </w:t>
      </w:r>
      <w:r w:rsidRPr="002C31AB">
        <w:rPr>
          <w:rFonts w:asciiTheme="majorBidi" w:hAnsiTheme="majorBidi" w:cstheme="majorBidi"/>
          <w:i/>
          <w:iCs/>
          <w:sz w:val="24"/>
          <w:szCs w:val="24"/>
        </w:rPr>
        <w:t>‘urf</w:t>
      </w:r>
      <w:r w:rsidRPr="00A66312">
        <w:rPr>
          <w:rFonts w:asciiTheme="majorBidi" w:hAnsiTheme="majorBidi" w:cstheme="majorBidi"/>
          <w:sz w:val="24"/>
          <w:szCs w:val="24"/>
        </w:rPr>
        <w:t xml:space="preserve"> yang tidak bertentangan dengan </w:t>
      </w:r>
      <w:r w:rsidR="002C31AB" w:rsidRPr="002C31AB">
        <w:rPr>
          <w:rFonts w:asciiTheme="majorBidi" w:hAnsiTheme="majorBidi" w:cstheme="majorBidi"/>
          <w:sz w:val="24"/>
          <w:szCs w:val="24"/>
        </w:rPr>
        <w:t>syara’</w:t>
      </w:r>
      <w:r w:rsidR="002C31AB">
        <w:rPr>
          <w:rFonts w:asciiTheme="majorBidi" w:hAnsiTheme="majorBidi" w:cstheme="majorBidi"/>
          <w:sz w:val="24"/>
          <w:szCs w:val="24"/>
        </w:rPr>
        <w:t xml:space="preserve"> </w:t>
      </w:r>
      <w:r w:rsidRPr="00A66312">
        <w:rPr>
          <w:rFonts w:asciiTheme="majorBidi" w:hAnsiTheme="majorBidi" w:cstheme="majorBidi"/>
          <w:sz w:val="24"/>
          <w:szCs w:val="24"/>
        </w:rPr>
        <w:t>dan dapat dijadikan hujjah dalam menetapkan hukum syara</w:t>
      </w:r>
      <w:r w:rsidR="00907EAC">
        <w:rPr>
          <w:rFonts w:asciiTheme="majorBidi" w:hAnsiTheme="majorBidi" w:cstheme="majorBidi"/>
          <w:sz w:val="24"/>
          <w:szCs w:val="24"/>
        </w:rPr>
        <w:t>’</w:t>
      </w:r>
      <w:r w:rsidRPr="00A66312">
        <w:rPr>
          <w:rFonts w:asciiTheme="majorBidi" w:hAnsiTheme="majorBidi" w:cstheme="majorBidi"/>
          <w:sz w:val="24"/>
          <w:szCs w:val="24"/>
        </w:rPr>
        <w:t xml:space="preserve">. Sebaliknya </w:t>
      </w:r>
      <w:r w:rsidRPr="00A66312">
        <w:rPr>
          <w:rFonts w:asciiTheme="majorBidi" w:hAnsiTheme="majorBidi" w:cstheme="majorBidi"/>
          <w:i/>
          <w:iCs/>
          <w:sz w:val="24"/>
          <w:szCs w:val="24"/>
        </w:rPr>
        <w:t>Al-urf alfasid</w:t>
      </w:r>
      <w:r w:rsidRPr="00A66312">
        <w:rPr>
          <w:rFonts w:asciiTheme="majorBidi" w:hAnsiTheme="majorBidi" w:cstheme="majorBidi"/>
          <w:sz w:val="24"/>
          <w:szCs w:val="24"/>
        </w:rPr>
        <w:t xml:space="preserve"> tidak boleh dijadikan hujja</w:t>
      </w:r>
      <w:r w:rsidR="002C31AB">
        <w:rPr>
          <w:rFonts w:asciiTheme="majorBidi" w:hAnsiTheme="majorBidi" w:cstheme="majorBidi"/>
          <w:sz w:val="24"/>
          <w:szCs w:val="24"/>
        </w:rPr>
        <w:t>h dalam menjalankan hukum syara’</w:t>
      </w:r>
      <w:r w:rsidRPr="00A66312">
        <w:rPr>
          <w:rFonts w:asciiTheme="majorBidi" w:hAnsiTheme="majorBidi" w:cstheme="majorBidi"/>
          <w:sz w:val="24"/>
          <w:szCs w:val="24"/>
        </w:rPr>
        <w:t xml:space="preserve">. </w:t>
      </w:r>
    </w:p>
    <w:p w:rsidR="002C31AB" w:rsidRDefault="00A66312" w:rsidP="00A66312">
      <w:pPr>
        <w:tabs>
          <w:tab w:val="left" w:pos="9639"/>
        </w:tabs>
        <w:autoSpaceDE w:val="0"/>
        <w:autoSpaceDN w:val="0"/>
        <w:adjustRightInd w:val="0"/>
        <w:ind w:left="426" w:right="108" w:firstLine="851"/>
        <w:rPr>
          <w:rFonts w:asciiTheme="majorBidi" w:hAnsiTheme="majorBidi" w:cstheme="majorBidi"/>
          <w:sz w:val="24"/>
          <w:szCs w:val="24"/>
        </w:rPr>
      </w:pPr>
      <w:r w:rsidRPr="00A66312">
        <w:rPr>
          <w:rFonts w:asciiTheme="majorBidi" w:hAnsiTheme="majorBidi" w:cstheme="majorBidi"/>
          <w:sz w:val="24"/>
          <w:szCs w:val="24"/>
        </w:rPr>
        <w:t xml:space="preserve">Kehujjahan </w:t>
      </w:r>
      <w:r w:rsidRPr="002C31AB">
        <w:rPr>
          <w:rFonts w:asciiTheme="majorBidi" w:hAnsiTheme="majorBidi" w:cstheme="majorBidi"/>
          <w:i/>
          <w:iCs/>
          <w:sz w:val="24"/>
          <w:szCs w:val="24"/>
        </w:rPr>
        <w:t>Al-urf al-shahih</w:t>
      </w:r>
      <w:r w:rsidRPr="00A66312">
        <w:rPr>
          <w:rFonts w:asciiTheme="majorBidi" w:hAnsiTheme="majorBidi" w:cstheme="majorBidi"/>
          <w:sz w:val="24"/>
          <w:szCs w:val="24"/>
        </w:rPr>
        <w:t xml:space="preserve"> ini, ditetapkan oleh ulama usul fiqh dalam kaidah fiqhiyah</w:t>
      </w:r>
      <w:r w:rsidR="002C31AB">
        <w:rPr>
          <w:rFonts w:asciiTheme="majorBidi" w:hAnsiTheme="majorBidi" w:cstheme="majorBidi"/>
          <w:sz w:val="24"/>
          <w:szCs w:val="24"/>
        </w:rPr>
        <w:t xml:space="preserve"> </w:t>
      </w:r>
      <w:r w:rsidRPr="00A66312">
        <w:rPr>
          <w:rFonts w:asciiTheme="majorBidi" w:hAnsiTheme="majorBidi" w:cstheme="majorBidi"/>
          <w:sz w:val="24"/>
          <w:szCs w:val="24"/>
        </w:rPr>
        <w:t>:</w:t>
      </w:r>
    </w:p>
    <w:p w:rsidR="002C31AB" w:rsidRPr="002C31AB" w:rsidRDefault="00A66312" w:rsidP="00661C6E">
      <w:pPr>
        <w:tabs>
          <w:tab w:val="left" w:pos="9639"/>
        </w:tabs>
        <w:autoSpaceDE w:val="0"/>
        <w:autoSpaceDN w:val="0"/>
        <w:bidi/>
        <w:adjustRightInd w:val="0"/>
        <w:spacing w:line="240" w:lineRule="auto"/>
        <w:ind w:left="283" w:firstLine="0"/>
        <w:rPr>
          <w:rFonts w:ascii="Traditional Arabic" w:hAnsi="Traditional Arabic" w:cs="Traditional Arabic"/>
          <w:sz w:val="36"/>
          <w:szCs w:val="36"/>
        </w:rPr>
      </w:pPr>
      <w:r w:rsidRPr="00A66312">
        <w:rPr>
          <w:rFonts w:asciiTheme="majorBidi" w:hAnsiTheme="majorBidi" w:cstheme="majorBidi"/>
          <w:sz w:val="24"/>
          <w:szCs w:val="24"/>
        </w:rPr>
        <w:t xml:space="preserve"> </w:t>
      </w:r>
      <w:r w:rsidR="00661C6E">
        <w:rPr>
          <w:rFonts w:ascii="Traditional Arabic" w:hAnsi="Traditional Arabic" w:cs="Traditional Arabic"/>
          <w:sz w:val="36"/>
          <w:szCs w:val="36"/>
          <w:rtl/>
        </w:rPr>
        <w:t>ا</w:t>
      </w:r>
      <w:r w:rsidR="00661C6E">
        <w:rPr>
          <w:rFonts w:ascii="Traditional Arabic" w:hAnsi="Traditional Arabic" w:cs="Traditional Arabic" w:hint="cs"/>
          <w:sz w:val="36"/>
          <w:szCs w:val="36"/>
          <w:rtl/>
        </w:rPr>
        <w:t>ل</w:t>
      </w:r>
      <w:r w:rsidRPr="002C31AB">
        <w:rPr>
          <w:rFonts w:ascii="Traditional Arabic" w:hAnsi="Traditional Arabic" w:cs="Traditional Arabic"/>
          <w:sz w:val="36"/>
          <w:szCs w:val="36"/>
          <w:rtl/>
        </w:rPr>
        <w:t>عادة محكم</w:t>
      </w:r>
      <w:r w:rsidR="00661C6E">
        <w:rPr>
          <w:rFonts w:ascii="Traditional Arabic" w:hAnsi="Traditional Arabic" w:cs="Traditional Arabic" w:hint="cs"/>
          <w:sz w:val="36"/>
          <w:szCs w:val="36"/>
          <w:rtl/>
        </w:rPr>
        <w:t>ة</w:t>
      </w:r>
      <w:r w:rsidRPr="002C31AB">
        <w:rPr>
          <w:rFonts w:ascii="Traditional Arabic" w:hAnsi="Traditional Arabic" w:cs="Traditional Arabic"/>
          <w:sz w:val="36"/>
          <w:szCs w:val="36"/>
          <w:rtl/>
        </w:rPr>
        <w:t xml:space="preserve"> </w:t>
      </w:r>
    </w:p>
    <w:p w:rsidR="00A66312" w:rsidRDefault="00A66312" w:rsidP="002C31AB">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r w:rsidRPr="002C31AB">
        <w:rPr>
          <w:rFonts w:asciiTheme="majorBidi" w:eastAsia="Times New Roman" w:hAnsiTheme="majorBidi" w:cstheme="majorBidi"/>
          <w:i/>
          <w:iCs/>
          <w:color w:val="000000" w:themeColor="text1"/>
          <w:sz w:val="24"/>
          <w:szCs w:val="24"/>
          <w:lang w:eastAsia="id-ID"/>
        </w:rPr>
        <w:t>Artinya</w:t>
      </w:r>
      <w:r w:rsidRPr="00A66312">
        <w:rPr>
          <w:rFonts w:asciiTheme="majorBidi" w:hAnsiTheme="majorBidi" w:cstheme="majorBidi"/>
          <w:sz w:val="24"/>
          <w:szCs w:val="24"/>
        </w:rPr>
        <w:t>; “</w:t>
      </w:r>
      <w:r w:rsidRPr="002C31AB">
        <w:rPr>
          <w:rFonts w:asciiTheme="majorBidi" w:hAnsiTheme="majorBidi" w:cstheme="majorBidi"/>
          <w:i/>
          <w:iCs/>
          <w:sz w:val="24"/>
          <w:szCs w:val="24"/>
        </w:rPr>
        <w:t>Adat kebiasaan dapat ditetapkan sebagai hukum”.</w:t>
      </w:r>
    </w:p>
    <w:p w:rsidR="00661C6E" w:rsidRDefault="00661C6E" w:rsidP="00661C6E">
      <w:pPr>
        <w:tabs>
          <w:tab w:val="left" w:pos="9639"/>
        </w:tabs>
        <w:autoSpaceDE w:val="0"/>
        <w:autoSpaceDN w:val="0"/>
        <w:adjustRightInd w:val="0"/>
        <w:spacing w:line="240" w:lineRule="auto"/>
        <w:ind w:left="0" w:right="108" w:firstLine="0"/>
        <w:rPr>
          <w:rFonts w:asciiTheme="majorBidi" w:hAnsiTheme="majorBidi" w:cstheme="majorBidi"/>
          <w:i/>
          <w:iCs/>
          <w:sz w:val="24"/>
          <w:szCs w:val="24"/>
          <w:rtl/>
        </w:rPr>
      </w:pPr>
    </w:p>
    <w:p w:rsidR="00661C6E" w:rsidRPr="00661C6E" w:rsidRDefault="00661C6E" w:rsidP="0082037F">
      <w:pPr>
        <w:tabs>
          <w:tab w:val="left" w:pos="9639"/>
        </w:tabs>
        <w:autoSpaceDE w:val="0"/>
        <w:autoSpaceDN w:val="0"/>
        <w:bidi/>
        <w:adjustRightInd w:val="0"/>
        <w:ind w:left="284" w:firstLine="0"/>
        <w:rPr>
          <w:rFonts w:ascii="Traditional Arabic" w:hAnsi="Traditional Arabic" w:cs="Traditional Arabic"/>
          <w:sz w:val="36"/>
          <w:szCs w:val="36"/>
        </w:rPr>
      </w:pPr>
      <w:r w:rsidRPr="00661C6E">
        <w:rPr>
          <w:rFonts w:ascii="Traditional Arabic" w:hAnsi="Traditional Arabic" w:cs="Traditional Arabic"/>
          <w:sz w:val="36"/>
          <w:szCs w:val="36"/>
          <w:rtl/>
        </w:rPr>
        <w:t>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ثابت با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عرف كا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ثابت با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 xml:space="preserve">نص </w:t>
      </w:r>
    </w:p>
    <w:p w:rsidR="00661C6E" w:rsidRDefault="00661C6E" w:rsidP="00661C6E">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r w:rsidRPr="00661C6E">
        <w:rPr>
          <w:rFonts w:asciiTheme="majorBidi" w:hAnsiTheme="majorBidi" w:cstheme="majorBidi"/>
          <w:i/>
          <w:iCs/>
          <w:sz w:val="24"/>
          <w:szCs w:val="24"/>
        </w:rPr>
        <w:t>Art</w:t>
      </w:r>
      <w:r w:rsidR="00907EAC">
        <w:rPr>
          <w:rFonts w:asciiTheme="majorBidi" w:hAnsiTheme="majorBidi" w:cstheme="majorBidi"/>
          <w:i/>
          <w:iCs/>
          <w:sz w:val="24"/>
          <w:szCs w:val="24"/>
        </w:rPr>
        <w:t xml:space="preserve">inya: “Yang berlaku berdasarkan </w:t>
      </w:r>
      <w:r w:rsidR="00907EAC" w:rsidRPr="00907EAC">
        <w:rPr>
          <w:rFonts w:asciiTheme="majorBidi" w:hAnsiTheme="majorBidi" w:cstheme="majorBidi"/>
          <w:i/>
          <w:iCs/>
          <w:sz w:val="24"/>
          <w:szCs w:val="24"/>
        </w:rPr>
        <w:t xml:space="preserve">‘Urf </w:t>
      </w:r>
      <w:r w:rsidRPr="00661C6E">
        <w:rPr>
          <w:rFonts w:asciiTheme="majorBidi" w:hAnsiTheme="majorBidi" w:cstheme="majorBidi"/>
          <w:i/>
          <w:iCs/>
          <w:sz w:val="24"/>
          <w:szCs w:val="24"/>
        </w:rPr>
        <w:t>seperti berlaku berdasarkan nash”.</w:t>
      </w:r>
    </w:p>
    <w:p w:rsidR="009E3875" w:rsidRPr="00661C6E" w:rsidRDefault="009E3875" w:rsidP="00661C6E">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p>
    <w:p w:rsidR="00661C6E" w:rsidRPr="00661C6E" w:rsidRDefault="00661C6E" w:rsidP="0082037F">
      <w:pPr>
        <w:tabs>
          <w:tab w:val="left" w:pos="9639"/>
        </w:tabs>
        <w:autoSpaceDE w:val="0"/>
        <w:autoSpaceDN w:val="0"/>
        <w:bidi/>
        <w:adjustRightInd w:val="0"/>
        <w:ind w:left="284" w:firstLine="0"/>
        <w:rPr>
          <w:rFonts w:ascii="Traditional Arabic" w:hAnsi="Traditional Arabic" w:cs="Traditional Arabic"/>
          <w:sz w:val="36"/>
          <w:szCs w:val="36"/>
        </w:rPr>
      </w:pPr>
      <w:r w:rsidRPr="00661C6E">
        <w:rPr>
          <w:rFonts w:ascii="Traditional Arabic" w:hAnsi="Traditional Arabic" w:cs="Traditional Arabic"/>
          <w:sz w:val="36"/>
          <w:szCs w:val="36"/>
          <w:rtl/>
        </w:rPr>
        <w:lastRenderedPageBreak/>
        <w:t>ك</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 xml:space="preserve"> ما وردب</w:t>
      </w:r>
      <w:r>
        <w:rPr>
          <w:rFonts w:ascii="Traditional Arabic" w:hAnsi="Traditional Arabic" w:cs="Traditional Arabic" w:hint="cs"/>
          <w:sz w:val="36"/>
          <w:szCs w:val="36"/>
          <w:rtl/>
        </w:rPr>
        <w:t>ه</w:t>
      </w:r>
      <w:r w:rsidRPr="00661C6E">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شرع مط</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قا و</w:t>
      </w:r>
      <w:r>
        <w:rPr>
          <w:rFonts w:ascii="Traditional Arabic" w:hAnsi="Traditional Arabic" w:cs="Traditional Arabic" w:hint="cs"/>
          <w:sz w:val="36"/>
          <w:szCs w:val="36"/>
          <w:rtl/>
        </w:rPr>
        <w:t>لا</w:t>
      </w:r>
      <w:r w:rsidRPr="00661C6E">
        <w:rPr>
          <w:rFonts w:ascii="Traditional Arabic" w:hAnsi="Traditional Arabic" w:cs="Traditional Arabic"/>
          <w:sz w:val="36"/>
          <w:szCs w:val="36"/>
          <w:rtl/>
        </w:rPr>
        <w:t xml:space="preserve"> ضابط </w:t>
      </w:r>
      <w:r>
        <w:rPr>
          <w:rFonts w:ascii="Traditional Arabic" w:hAnsi="Traditional Arabic" w:cs="Traditional Arabic" w:hint="cs"/>
          <w:sz w:val="36"/>
          <w:szCs w:val="36"/>
          <w:rtl/>
        </w:rPr>
        <w:t>له</w:t>
      </w:r>
      <w:r w:rsidRPr="00661C6E">
        <w:rPr>
          <w:rFonts w:ascii="Traditional Arabic" w:hAnsi="Traditional Arabic" w:cs="Traditional Arabic"/>
          <w:sz w:val="36"/>
          <w:szCs w:val="36"/>
          <w:rtl/>
        </w:rPr>
        <w:t xml:space="preserve"> في</w:t>
      </w:r>
      <w:r>
        <w:rPr>
          <w:rFonts w:ascii="Traditional Arabic" w:hAnsi="Traditional Arabic" w:cs="Traditional Arabic" w:hint="cs"/>
          <w:sz w:val="36"/>
          <w:szCs w:val="36"/>
          <w:rtl/>
        </w:rPr>
        <w:t>ه</w:t>
      </w:r>
      <w:r w:rsidRPr="00661C6E">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لا</w:t>
      </w:r>
      <w:r w:rsidRPr="00661C6E">
        <w:rPr>
          <w:rFonts w:ascii="Traditional Arabic" w:hAnsi="Traditional Arabic" w:cs="Traditional Arabic"/>
          <w:sz w:val="36"/>
          <w:szCs w:val="36"/>
          <w:rtl/>
        </w:rPr>
        <w:t xml:space="preserve"> في ا</w:t>
      </w:r>
      <w:r>
        <w:rPr>
          <w:rFonts w:ascii="Traditional Arabic" w:hAnsi="Traditional Arabic" w:cs="Traditional Arabic" w:hint="cs"/>
          <w:sz w:val="36"/>
          <w:szCs w:val="36"/>
          <w:rtl/>
        </w:rPr>
        <w:t>لل</w:t>
      </w:r>
      <w:r w:rsidRPr="00661C6E">
        <w:rPr>
          <w:rFonts w:ascii="Traditional Arabic" w:hAnsi="Traditional Arabic" w:cs="Traditional Arabic"/>
          <w:sz w:val="36"/>
          <w:szCs w:val="36"/>
          <w:rtl/>
        </w:rPr>
        <w:t>غة يرجع في</w:t>
      </w:r>
      <w:r>
        <w:rPr>
          <w:rFonts w:ascii="Traditional Arabic" w:hAnsi="Traditional Arabic" w:cs="Traditional Arabic" w:hint="cs"/>
          <w:sz w:val="36"/>
          <w:szCs w:val="36"/>
          <w:rtl/>
        </w:rPr>
        <w:t>ه</w:t>
      </w:r>
      <w:r w:rsidRPr="00661C6E">
        <w:rPr>
          <w:rFonts w:ascii="Traditional Arabic" w:hAnsi="Traditional Arabic" w:cs="Traditional Arabic"/>
          <w:sz w:val="36"/>
          <w:szCs w:val="36"/>
          <w:rtl/>
        </w:rPr>
        <w:t xml:space="preserve"> إ</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ي ا</w:t>
      </w:r>
      <w:r>
        <w:rPr>
          <w:rFonts w:ascii="Traditional Arabic" w:hAnsi="Traditional Arabic" w:cs="Traditional Arabic" w:hint="cs"/>
          <w:sz w:val="36"/>
          <w:szCs w:val="36"/>
          <w:rtl/>
        </w:rPr>
        <w:t>ل</w:t>
      </w:r>
      <w:r w:rsidRPr="00661C6E">
        <w:rPr>
          <w:rFonts w:ascii="Traditional Arabic" w:hAnsi="Traditional Arabic" w:cs="Traditional Arabic"/>
          <w:sz w:val="36"/>
          <w:szCs w:val="36"/>
          <w:rtl/>
        </w:rPr>
        <w:t xml:space="preserve">عرف </w:t>
      </w:r>
    </w:p>
    <w:p w:rsidR="00661C6E" w:rsidRDefault="00661C6E" w:rsidP="00907EAC">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r w:rsidRPr="00661C6E">
        <w:rPr>
          <w:rFonts w:asciiTheme="majorBidi" w:hAnsiTheme="majorBidi" w:cstheme="majorBidi"/>
          <w:i/>
          <w:iCs/>
          <w:sz w:val="24"/>
          <w:szCs w:val="24"/>
        </w:rPr>
        <w:t>Artinya</w:t>
      </w:r>
      <w:r>
        <w:t xml:space="preserve">: </w:t>
      </w:r>
      <w:r w:rsidRPr="00661C6E">
        <w:rPr>
          <w:rFonts w:asciiTheme="majorBidi" w:hAnsiTheme="majorBidi" w:cstheme="majorBidi"/>
          <w:i/>
          <w:iCs/>
          <w:sz w:val="24"/>
          <w:szCs w:val="24"/>
        </w:rPr>
        <w:t xml:space="preserve">“Semua ketentuan syara‟ yang bersifat mutlak, dan tidak ada pembatasan di dalamnya, bahkan juga tidak ada pembatasan dari segi kebahasaan, maka berlakuannya dirujukkan kepada </w:t>
      </w:r>
      <w:r w:rsidR="00907EAC">
        <w:rPr>
          <w:rFonts w:asciiTheme="majorBidi" w:hAnsiTheme="majorBidi" w:cstheme="majorBidi"/>
          <w:i/>
          <w:iCs/>
          <w:sz w:val="24"/>
          <w:szCs w:val="24"/>
        </w:rPr>
        <w:t>‘</w:t>
      </w:r>
      <w:r w:rsidRPr="00661C6E">
        <w:rPr>
          <w:rFonts w:asciiTheme="majorBidi" w:hAnsiTheme="majorBidi" w:cstheme="majorBidi"/>
          <w:i/>
          <w:iCs/>
          <w:sz w:val="24"/>
          <w:szCs w:val="24"/>
        </w:rPr>
        <w:t>Urf”.</w:t>
      </w:r>
      <w:r>
        <w:rPr>
          <w:rStyle w:val="FootnoteReference"/>
          <w:rFonts w:asciiTheme="majorBidi" w:hAnsiTheme="majorBidi" w:cstheme="majorBidi"/>
          <w:i/>
          <w:iCs/>
          <w:sz w:val="24"/>
          <w:szCs w:val="24"/>
        </w:rPr>
        <w:footnoteReference w:id="36"/>
      </w:r>
    </w:p>
    <w:p w:rsidR="00B86FF1" w:rsidRPr="00661C6E" w:rsidRDefault="00B86FF1" w:rsidP="00907EAC">
      <w:pPr>
        <w:tabs>
          <w:tab w:val="left" w:pos="9639"/>
        </w:tabs>
        <w:autoSpaceDE w:val="0"/>
        <w:autoSpaceDN w:val="0"/>
        <w:adjustRightInd w:val="0"/>
        <w:spacing w:line="240" w:lineRule="auto"/>
        <w:ind w:left="426" w:right="108" w:firstLine="851"/>
        <w:rPr>
          <w:rFonts w:asciiTheme="majorBidi" w:hAnsiTheme="majorBidi" w:cstheme="majorBidi"/>
          <w:i/>
          <w:iCs/>
          <w:sz w:val="24"/>
          <w:szCs w:val="24"/>
          <w:lang w:bidi="ar-EG"/>
        </w:rPr>
      </w:pPr>
    </w:p>
    <w:p w:rsidR="00907EAC" w:rsidRPr="00907EAC" w:rsidRDefault="00907EAC" w:rsidP="0082037F">
      <w:pPr>
        <w:tabs>
          <w:tab w:val="left" w:pos="9639"/>
        </w:tabs>
        <w:autoSpaceDE w:val="0"/>
        <w:autoSpaceDN w:val="0"/>
        <w:bidi/>
        <w:adjustRightInd w:val="0"/>
        <w:ind w:left="284" w:firstLine="0"/>
        <w:rPr>
          <w:rFonts w:ascii="Traditional Arabic" w:hAnsi="Traditional Arabic" w:cs="Traditional Arabic"/>
          <w:sz w:val="36"/>
          <w:szCs w:val="36"/>
        </w:rPr>
      </w:pPr>
      <w:r w:rsidRPr="00907EAC">
        <w:rPr>
          <w:rFonts w:ascii="Traditional Arabic" w:hAnsi="Traditional Arabic" w:cs="Traditional Arabic"/>
          <w:sz w:val="36"/>
          <w:szCs w:val="36"/>
          <w:rtl/>
        </w:rPr>
        <w:t>ا</w:t>
      </w:r>
      <w:r>
        <w:rPr>
          <w:rFonts w:ascii="Traditional Arabic" w:hAnsi="Traditional Arabic" w:cs="Traditional Arabic" w:hint="cs"/>
          <w:sz w:val="36"/>
          <w:szCs w:val="36"/>
          <w:rtl/>
        </w:rPr>
        <w:t>ل</w:t>
      </w:r>
      <w:r w:rsidRPr="00907EAC">
        <w:rPr>
          <w:rFonts w:ascii="Traditional Arabic" w:hAnsi="Traditional Arabic" w:cs="Traditional Arabic"/>
          <w:sz w:val="36"/>
          <w:szCs w:val="36"/>
          <w:rtl/>
        </w:rPr>
        <w:t>ثابت با</w:t>
      </w:r>
      <w:r>
        <w:rPr>
          <w:rFonts w:ascii="Traditional Arabic" w:hAnsi="Traditional Arabic" w:cs="Traditional Arabic" w:hint="cs"/>
          <w:sz w:val="36"/>
          <w:szCs w:val="36"/>
          <w:rtl/>
        </w:rPr>
        <w:t>ل</w:t>
      </w:r>
      <w:r w:rsidRPr="00907EAC">
        <w:rPr>
          <w:rFonts w:ascii="Traditional Arabic" w:hAnsi="Traditional Arabic" w:cs="Traditional Arabic"/>
          <w:sz w:val="36"/>
          <w:szCs w:val="36"/>
          <w:rtl/>
        </w:rPr>
        <w:t>عرف ثابت ب</w:t>
      </w:r>
      <w:r>
        <w:rPr>
          <w:rFonts w:ascii="Traditional Arabic" w:hAnsi="Traditional Arabic" w:cs="Traditional Arabic" w:hint="cs"/>
          <w:sz w:val="36"/>
          <w:szCs w:val="36"/>
          <w:rtl/>
        </w:rPr>
        <w:t>دل</w:t>
      </w:r>
      <w:r w:rsidRPr="00907EAC">
        <w:rPr>
          <w:rFonts w:ascii="Traditional Arabic" w:hAnsi="Traditional Arabic" w:cs="Traditional Arabic"/>
          <w:sz w:val="36"/>
          <w:szCs w:val="36"/>
          <w:rtl/>
        </w:rPr>
        <w:t>ي</w:t>
      </w:r>
      <w:r>
        <w:rPr>
          <w:rFonts w:ascii="Traditional Arabic" w:hAnsi="Traditional Arabic" w:cs="Traditional Arabic" w:hint="cs"/>
          <w:sz w:val="36"/>
          <w:szCs w:val="36"/>
          <w:rtl/>
        </w:rPr>
        <w:t>ل</w:t>
      </w:r>
      <w:r w:rsidRPr="00907EAC">
        <w:rPr>
          <w:rFonts w:ascii="Traditional Arabic" w:hAnsi="Traditional Arabic" w:cs="Traditional Arabic"/>
          <w:sz w:val="36"/>
          <w:szCs w:val="36"/>
          <w:rtl/>
        </w:rPr>
        <w:t xml:space="preserve"> شرعي </w:t>
      </w:r>
    </w:p>
    <w:p w:rsidR="002C31AB" w:rsidRDefault="00907EAC" w:rsidP="002C31AB">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r w:rsidRPr="00907EAC">
        <w:rPr>
          <w:rFonts w:asciiTheme="majorBidi" w:hAnsiTheme="majorBidi" w:cstheme="majorBidi"/>
          <w:i/>
          <w:iCs/>
          <w:sz w:val="24"/>
          <w:szCs w:val="24"/>
        </w:rPr>
        <w:t xml:space="preserve">Artinya: “Yang berlaku berdasarkan ‘Urf seperti </w:t>
      </w:r>
      <w:r>
        <w:rPr>
          <w:rFonts w:asciiTheme="majorBidi" w:hAnsiTheme="majorBidi" w:cstheme="majorBidi"/>
          <w:i/>
          <w:iCs/>
          <w:sz w:val="24"/>
          <w:szCs w:val="24"/>
        </w:rPr>
        <w:t>berlaku berdasarkan dalil Syara’</w:t>
      </w:r>
      <w:r w:rsidRPr="00907EAC">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37"/>
      </w:r>
    </w:p>
    <w:p w:rsidR="00907EAC" w:rsidRDefault="00907EAC" w:rsidP="002C31AB">
      <w:pPr>
        <w:tabs>
          <w:tab w:val="left" w:pos="9639"/>
        </w:tabs>
        <w:autoSpaceDE w:val="0"/>
        <w:autoSpaceDN w:val="0"/>
        <w:adjustRightInd w:val="0"/>
        <w:spacing w:line="240" w:lineRule="auto"/>
        <w:ind w:left="426" w:right="108" w:firstLine="851"/>
        <w:rPr>
          <w:rFonts w:asciiTheme="majorBidi" w:hAnsiTheme="majorBidi" w:cstheme="majorBidi"/>
          <w:i/>
          <w:iCs/>
          <w:sz w:val="24"/>
          <w:szCs w:val="24"/>
        </w:rPr>
      </w:pPr>
    </w:p>
    <w:p w:rsidR="00907EAC" w:rsidRDefault="00907EAC" w:rsidP="00907EAC">
      <w:pPr>
        <w:tabs>
          <w:tab w:val="left" w:pos="9639"/>
        </w:tabs>
        <w:autoSpaceDE w:val="0"/>
        <w:autoSpaceDN w:val="0"/>
        <w:adjustRightInd w:val="0"/>
        <w:ind w:left="426" w:right="108" w:firstLine="851"/>
        <w:rPr>
          <w:rFonts w:asciiTheme="majorBidi" w:hAnsiTheme="majorBidi" w:cstheme="majorBidi"/>
          <w:sz w:val="24"/>
          <w:szCs w:val="24"/>
        </w:rPr>
      </w:pPr>
      <w:r w:rsidRPr="00907EAC">
        <w:rPr>
          <w:rFonts w:asciiTheme="majorBidi" w:hAnsiTheme="majorBidi" w:cstheme="majorBidi"/>
          <w:sz w:val="24"/>
          <w:szCs w:val="24"/>
        </w:rPr>
        <w:t xml:space="preserve">Ketika kaidah-kaidah yang berkaitan dengan adat atau </w:t>
      </w:r>
      <w:r>
        <w:rPr>
          <w:rFonts w:asciiTheme="majorBidi" w:hAnsiTheme="majorBidi" w:cstheme="majorBidi"/>
          <w:sz w:val="24"/>
          <w:szCs w:val="24"/>
        </w:rPr>
        <w:t>‘</w:t>
      </w:r>
      <w:r w:rsidRPr="00907EAC">
        <w:rPr>
          <w:rFonts w:asciiTheme="majorBidi" w:hAnsiTheme="majorBidi" w:cstheme="majorBidi"/>
          <w:sz w:val="24"/>
          <w:szCs w:val="24"/>
        </w:rPr>
        <w:t>Urf di atas di kembalikan kepada ayat al-Qur</w:t>
      </w:r>
      <w:r>
        <w:rPr>
          <w:rFonts w:asciiTheme="majorBidi" w:hAnsiTheme="majorBidi" w:cstheme="majorBidi"/>
          <w:sz w:val="24"/>
          <w:szCs w:val="24"/>
        </w:rPr>
        <w:t>’a</w:t>
      </w:r>
      <w:r w:rsidRPr="00907EAC">
        <w:rPr>
          <w:rFonts w:asciiTheme="majorBidi" w:hAnsiTheme="majorBidi" w:cstheme="majorBidi"/>
          <w:sz w:val="24"/>
          <w:szCs w:val="24"/>
        </w:rPr>
        <w:t>n sehingga membuat kaidah tersebut menjadi kuat, kemudian dengan banyak dikritisi dan diasah oleh para ulama sepanjang sejarah hukum Islam, akhirnya menjadi mapan.</w:t>
      </w:r>
      <w:r>
        <w:rPr>
          <w:rStyle w:val="FootnoteReference"/>
          <w:rFonts w:asciiTheme="majorBidi" w:hAnsiTheme="majorBidi" w:cstheme="majorBidi"/>
          <w:sz w:val="24"/>
          <w:szCs w:val="24"/>
        </w:rPr>
        <w:footnoteReference w:id="38"/>
      </w:r>
    </w:p>
    <w:p w:rsidR="0082037F" w:rsidRPr="00907EAC" w:rsidRDefault="0082037F" w:rsidP="00907EAC">
      <w:pPr>
        <w:tabs>
          <w:tab w:val="left" w:pos="9639"/>
        </w:tabs>
        <w:autoSpaceDE w:val="0"/>
        <w:autoSpaceDN w:val="0"/>
        <w:adjustRightInd w:val="0"/>
        <w:ind w:left="426" w:right="108" w:firstLine="851"/>
        <w:rPr>
          <w:rFonts w:asciiTheme="majorBidi" w:hAnsiTheme="majorBidi" w:cstheme="majorBidi"/>
          <w:i/>
          <w:iCs/>
          <w:sz w:val="24"/>
          <w:szCs w:val="24"/>
          <w:lang w:eastAsia="id-ID"/>
        </w:rPr>
      </w:pPr>
    </w:p>
    <w:p w:rsidR="002D0679" w:rsidRPr="002D0679" w:rsidRDefault="00C93704" w:rsidP="002D0679">
      <w:pPr>
        <w:pStyle w:val="ListParagraph"/>
        <w:numPr>
          <w:ilvl w:val="0"/>
          <w:numId w:val="39"/>
        </w:numPr>
        <w:tabs>
          <w:tab w:val="left" w:pos="9639"/>
        </w:tabs>
        <w:spacing w:line="480" w:lineRule="auto"/>
        <w:ind w:right="108"/>
        <w:rPr>
          <w:rFonts w:asciiTheme="majorBidi" w:hAnsiTheme="majorBidi" w:cstheme="majorBidi"/>
          <w:b/>
          <w:bCs/>
          <w:sz w:val="24"/>
          <w:szCs w:val="24"/>
        </w:rPr>
      </w:pPr>
      <w:r>
        <w:rPr>
          <w:rFonts w:asciiTheme="majorBidi" w:hAnsiTheme="majorBidi" w:cstheme="majorBidi"/>
          <w:b/>
          <w:bCs/>
          <w:sz w:val="24"/>
          <w:szCs w:val="24"/>
        </w:rPr>
        <w:t>Kerangka Pikir</w:t>
      </w:r>
    </w:p>
    <w:p w:rsidR="002D0679" w:rsidRPr="0082037F" w:rsidRDefault="002D0679" w:rsidP="002D0679">
      <w:pPr>
        <w:tabs>
          <w:tab w:val="left" w:pos="9639"/>
        </w:tabs>
        <w:autoSpaceDE w:val="0"/>
        <w:autoSpaceDN w:val="0"/>
        <w:adjustRightInd w:val="0"/>
        <w:ind w:left="426" w:right="108" w:firstLine="851"/>
        <w:rPr>
          <w:rFonts w:asciiTheme="majorBidi" w:hAnsiTheme="majorBidi" w:cstheme="majorBidi"/>
          <w:sz w:val="24"/>
          <w:szCs w:val="24"/>
        </w:rPr>
      </w:pPr>
      <w:r w:rsidRPr="0082037F">
        <w:rPr>
          <w:rFonts w:asciiTheme="majorBidi" w:hAnsiTheme="majorBidi" w:cstheme="majorBidi"/>
          <w:sz w:val="24"/>
          <w:szCs w:val="24"/>
        </w:rPr>
        <w:t xml:space="preserve">Dengan mengamati realita yang ada pada masyarakat Islam adat </w:t>
      </w:r>
      <w:r w:rsidR="0082037F" w:rsidRPr="0082037F">
        <w:rPr>
          <w:rFonts w:asciiTheme="majorBidi" w:hAnsiTheme="majorBidi" w:cstheme="majorBidi"/>
          <w:sz w:val="24"/>
          <w:szCs w:val="24"/>
        </w:rPr>
        <w:t xml:space="preserve">Lampung Pepadun Abung Siwo Migo Di Kecamatan Kotabumi Kabupaten Lampung Utara </w:t>
      </w:r>
      <w:r w:rsidRPr="0082037F">
        <w:rPr>
          <w:rFonts w:asciiTheme="majorBidi" w:hAnsiTheme="majorBidi" w:cstheme="majorBidi"/>
          <w:sz w:val="24"/>
          <w:szCs w:val="24"/>
        </w:rPr>
        <w:t xml:space="preserve">yang melakukan praktik pembagian harta </w:t>
      </w:r>
      <w:r w:rsidR="0082037F" w:rsidRPr="0082037F">
        <w:rPr>
          <w:rFonts w:asciiTheme="majorBidi" w:hAnsiTheme="majorBidi" w:cstheme="majorBidi"/>
          <w:sz w:val="24"/>
          <w:szCs w:val="24"/>
        </w:rPr>
        <w:t xml:space="preserve">waris </w:t>
      </w:r>
      <w:r w:rsidRPr="0082037F">
        <w:rPr>
          <w:rFonts w:asciiTheme="majorBidi" w:hAnsiTheme="majorBidi" w:cstheme="majorBidi"/>
          <w:sz w:val="24"/>
          <w:szCs w:val="24"/>
        </w:rPr>
        <w:t xml:space="preserve">dengan cara adat yang memang sudah berlaku lama dan mengakar di masyarakat tersebut, ditinjau dari </w:t>
      </w:r>
      <w:r w:rsidR="0082037F">
        <w:rPr>
          <w:rFonts w:asciiTheme="majorBidi" w:hAnsiTheme="majorBidi" w:cstheme="majorBidi"/>
          <w:sz w:val="24"/>
          <w:szCs w:val="24"/>
        </w:rPr>
        <w:t xml:space="preserve">sudut pandang </w:t>
      </w:r>
      <w:r w:rsidRPr="0082037F">
        <w:rPr>
          <w:rFonts w:asciiTheme="majorBidi" w:hAnsiTheme="majorBidi" w:cstheme="majorBidi"/>
          <w:sz w:val="24"/>
          <w:szCs w:val="24"/>
        </w:rPr>
        <w:t xml:space="preserve">hukum islam khususnya melalui tinjauan </w:t>
      </w:r>
      <w:r w:rsidRPr="0082037F">
        <w:rPr>
          <w:rFonts w:asciiTheme="majorBidi" w:hAnsiTheme="majorBidi" w:cstheme="majorBidi"/>
          <w:i/>
          <w:iCs/>
          <w:sz w:val="24"/>
          <w:szCs w:val="24"/>
        </w:rPr>
        <w:t>‘urf</w:t>
      </w:r>
      <w:r w:rsidRPr="0082037F">
        <w:rPr>
          <w:rFonts w:asciiTheme="majorBidi" w:hAnsiTheme="majorBidi" w:cstheme="majorBidi"/>
          <w:sz w:val="24"/>
          <w:szCs w:val="24"/>
        </w:rPr>
        <w:t>.</w:t>
      </w:r>
    </w:p>
    <w:p w:rsidR="0082037F" w:rsidRPr="00B86FF1" w:rsidRDefault="00AE2CB5" w:rsidP="00B86FF1">
      <w:pPr>
        <w:tabs>
          <w:tab w:val="left" w:pos="9639"/>
        </w:tabs>
        <w:autoSpaceDE w:val="0"/>
        <w:autoSpaceDN w:val="0"/>
        <w:adjustRightInd w:val="0"/>
        <w:ind w:left="426" w:right="108" w:firstLine="851"/>
        <w:rPr>
          <w:rFonts w:asciiTheme="majorBidi" w:hAnsiTheme="majorBidi" w:cstheme="majorBidi"/>
          <w:sz w:val="24"/>
          <w:szCs w:val="24"/>
        </w:rPr>
      </w:pPr>
      <w:r w:rsidRPr="00C77B3F">
        <w:rPr>
          <w:rFonts w:asciiTheme="majorBidi" w:hAnsiTheme="majorBidi" w:cstheme="majorBidi"/>
          <w:sz w:val="24"/>
          <w:szCs w:val="24"/>
          <w:shd w:val="clear" w:color="auto" w:fill="FFFFFF"/>
        </w:rPr>
        <w:t>Dengan</w:t>
      </w:r>
      <w:r w:rsidR="00480A31" w:rsidRPr="00C77B3F">
        <w:rPr>
          <w:rFonts w:asciiTheme="majorBidi" w:hAnsiTheme="majorBidi" w:cstheme="majorBidi"/>
          <w:sz w:val="24"/>
          <w:szCs w:val="24"/>
          <w:shd w:val="clear" w:color="auto" w:fill="FFFFFF"/>
        </w:rPr>
        <w:t xml:space="preserve"> Teori </w:t>
      </w:r>
      <w:r w:rsidR="00A66312" w:rsidRPr="00A66312">
        <w:rPr>
          <w:rFonts w:asciiTheme="majorBidi" w:hAnsiTheme="majorBidi" w:cstheme="majorBidi"/>
          <w:i/>
          <w:iCs/>
          <w:sz w:val="24"/>
          <w:szCs w:val="24"/>
          <w:shd w:val="clear" w:color="auto" w:fill="FFFFFF"/>
        </w:rPr>
        <w:t>‘Urf</w:t>
      </w:r>
      <w:r w:rsidR="00480A31" w:rsidRPr="00C77B3F">
        <w:rPr>
          <w:rFonts w:asciiTheme="majorBidi" w:hAnsiTheme="majorBidi" w:cstheme="majorBidi"/>
          <w:sz w:val="24"/>
          <w:szCs w:val="24"/>
          <w:shd w:val="clear" w:color="auto" w:fill="FFFFFF"/>
        </w:rPr>
        <w:t xml:space="preserve"> </w:t>
      </w:r>
      <w:r w:rsidRPr="00C77B3F">
        <w:rPr>
          <w:rFonts w:asciiTheme="majorBidi" w:hAnsiTheme="majorBidi" w:cstheme="majorBidi"/>
          <w:sz w:val="24"/>
          <w:szCs w:val="24"/>
          <w:shd w:val="clear" w:color="auto" w:fill="FFFFFF"/>
        </w:rPr>
        <w:t xml:space="preserve">ini penulis </w:t>
      </w:r>
      <w:r w:rsidR="0082037F">
        <w:rPr>
          <w:rFonts w:asciiTheme="majorBidi" w:hAnsiTheme="majorBidi" w:cstheme="majorBidi"/>
          <w:sz w:val="24"/>
          <w:szCs w:val="24"/>
          <w:shd w:val="clear" w:color="auto" w:fill="FFFFFF"/>
        </w:rPr>
        <w:t>bermaksud untuk</w:t>
      </w:r>
      <w:r w:rsidRPr="00C77B3F">
        <w:rPr>
          <w:rFonts w:asciiTheme="majorBidi" w:hAnsiTheme="majorBidi" w:cstheme="majorBidi"/>
          <w:sz w:val="24"/>
          <w:szCs w:val="24"/>
          <w:shd w:val="clear" w:color="auto" w:fill="FFFFFF"/>
        </w:rPr>
        <w:t xml:space="preserve"> </w:t>
      </w:r>
      <w:r w:rsidR="00480A31" w:rsidRPr="00C77B3F">
        <w:rPr>
          <w:rFonts w:asciiTheme="majorBidi" w:hAnsiTheme="majorBidi" w:cstheme="majorBidi"/>
          <w:sz w:val="24"/>
          <w:szCs w:val="24"/>
          <w:shd w:val="clear" w:color="auto" w:fill="FFFFFF"/>
        </w:rPr>
        <w:t>meng</w:t>
      </w:r>
      <w:r w:rsidR="00E55D5B">
        <w:rPr>
          <w:rFonts w:asciiTheme="majorBidi" w:hAnsiTheme="majorBidi" w:cstheme="majorBidi"/>
          <w:sz w:val="24"/>
          <w:szCs w:val="24"/>
          <w:shd w:val="clear" w:color="auto" w:fill="FFFFFF"/>
        </w:rPr>
        <w:t>analisa</w:t>
      </w:r>
      <w:r w:rsidR="00480A31" w:rsidRPr="00C77B3F">
        <w:rPr>
          <w:rFonts w:asciiTheme="majorBidi" w:hAnsiTheme="majorBidi" w:cstheme="majorBidi"/>
          <w:sz w:val="24"/>
          <w:szCs w:val="24"/>
          <w:shd w:val="clear" w:color="auto" w:fill="FFFFFF"/>
        </w:rPr>
        <w:t xml:space="preserve"> proses dan prinsip pembagian waris pada masyarakat </w:t>
      </w:r>
      <w:r w:rsidR="006809AA">
        <w:rPr>
          <w:rFonts w:asciiTheme="majorBidi" w:hAnsiTheme="majorBidi" w:cstheme="majorBidi"/>
          <w:sz w:val="24"/>
          <w:szCs w:val="24"/>
          <w:shd w:val="clear" w:color="auto" w:fill="FFFFFF"/>
        </w:rPr>
        <w:t>Islam</w:t>
      </w:r>
      <w:r w:rsidR="00480A31" w:rsidRPr="00C77B3F">
        <w:rPr>
          <w:rFonts w:asciiTheme="majorBidi" w:hAnsiTheme="majorBidi" w:cstheme="majorBidi"/>
          <w:sz w:val="24"/>
          <w:szCs w:val="24"/>
          <w:shd w:val="clear" w:color="auto" w:fill="FFFFFF"/>
        </w:rPr>
        <w:t xml:space="preserve"> adat Lampung Pepadun Abung Siwo Migo</w:t>
      </w:r>
      <w:r w:rsidR="00E55D5B">
        <w:rPr>
          <w:rFonts w:asciiTheme="majorBidi" w:hAnsiTheme="majorBidi" w:cstheme="majorBidi"/>
          <w:sz w:val="24"/>
          <w:szCs w:val="24"/>
          <w:shd w:val="clear" w:color="auto" w:fill="FFFFFF"/>
        </w:rPr>
        <w:t xml:space="preserve"> Kec</w:t>
      </w:r>
      <w:r w:rsidR="002D0679">
        <w:rPr>
          <w:rFonts w:asciiTheme="majorBidi" w:hAnsiTheme="majorBidi" w:cstheme="majorBidi"/>
          <w:sz w:val="24"/>
          <w:szCs w:val="24"/>
          <w:shd w:val="clear" w:color="auto" w:fill="FFFFFF"/>
        </w:rPr>
        <w:t xml:space="preserve">amatan Kotabumi Kabupaten </w:t>
      </w:r>
      <w:r w:rsidR="00E55D5B">
        <w:rPr>
          <w:rFonts w:asciiTheme="majorBidi" w:hAnsiTheme="majorBidi" w:cstheme="majorBidi"/>
          <w:sz w:val="24"/>
          <w:szCs w:val="24"/>
          <w:shd w:val="clear" w:color="auto" w:fill="FFFFFF"/>
        </w:rPr>
        <w:t>Lampung Utara</w:t>
      </w:r>
      <w:r w:rsidR="00C24606">
        <w:rPr>
          <w:rFonts w:asciiTheme="majorBidi" w:hAnsiTheme="majorBidi" w:cstheme="majorBidi"/>
          <w:sz w:val="24"/>
          <w:szCs w:val="24"/>
          <w:shd w:val="clear" w:color="auto" w:fill="FFFFFF"/>
        </w:rPr>
        <w:t xml:space="preserve">, apakah sesuai atau tidak sesuai dengan prinsi-prinsip yang ada dalam Syariat agama </w:t>
      </w:r>
      <w:r w:rsidR="006809AA">
        <w:rPr>
          <w:rFonts w:asciiTheme="majorBidi" w:hAnsiTheme="majorBidi" w:cstheme="majorBidi"/>
          <w:sz w:val="24"/>
          <w:szCs w:val="24"/>
          <w:shd w:val="clear" w:color="auto" w:fill="FFFFFF"/>
        </w:rPr>
        <w:t>Islam</w:t>
      </w:r>
      <w:r w:rsidR="00C24606">
        <w:rPr>
          <w:rFonts w:asciiTheme="majorBidi" w:hAnsiTheme="majorBidi" w:cstheme="majorBidi"/>
          <w:sz w:val="24"/>
          <w:szCs w:val="24"/>
          <w:shd w:val="clear" w:color="auto" w:fill="FFFFFF"/>
        </w:rPr>
        <w:t xml:space="preserve">. </w:t>
      </w:r>
      <w:r w:rsidR="006632ED" w:rsidRPr="006632ED">
        <w:rPr>
          <w:rFonts w:asciiTheme="majorBidi" w:hAnsiTheme="majorBidi" w:cstheme="majorBidi"/>
          <w:sz w:val="24"/>
          <w:szCs w:val="24"/>
        </w:rPr>
        <w:t>Adapun bagan alur kerangka berpikir pada penelitian ini adalah sebagai berikut:</w:t>
      </w:r>
    </w:p>
    <w:p w:rsidR="0082037F" w:rsidRPr="00C24606" w:rsidRDefault="0082037F" w:rsidP="006632ED">
      <w:pPr>
        <w:tabs>
          <w:tab w:val="left" w:pos="9639"/>
        </w:tabs>
        <w:autoSpaceDE w:val="0"/>
        <w:autoSpaceDN w:val="0"/>
        <w:adjustRightInd w:val="0"/>
        <w:ind w:left="426" w:right="108" w:firstLine="851"/>
        <w:rPr>
          <w:rFonts w:asciiTheme="majorBidi" w:hAnsiTheme="majorBidi" w:cstheme="majorBidi"/>
          <w:sz w:val="24"/>
          <w:szCs w:val="24"/>
          <w:shd w:val="clear" w:color="auto" w:fill="FFFFFF"/>
        </w:rPr>
      </w:pPr>
    </w:p>
    <w:p w:rsidR="00026955" w:rsidRPr="00C77B3F" w:rsidRDefault="008D15E2" w:rsidP="001F2623">
      <w:pPr>
        <w:tabs>
          <w:tab w:val="left" w:pos="9639"/>
        </w:tabs>
        <w:spacing w:line="240" w:lineRule="auto"/>
        <w:ind w:left="0" w:right="108" w:firstLine="1276"/>
        <w:rPr>
          <w:rFonts w:asciiTheme="majorBidi" w:hAnsiTheme="majorBidi" w:cstheme="majorBidi"/>
          <w:sz w:val="24"/>
          <w:szCs w:val="24"/>
        </w:rPr>
      </w:pPr>
      <w:r>
        <w:rPr>
          <w:rFonts w:asciiTheme="majorBidi" w:hAnsiTheme="majorBidi" w:cstheme="majorBidi"/>
          <w:noProof/>
          <w:sz w:val="24"/>
          <w:szCs w:val="24"/>
          <w:lang w:eastAsia="id-ID"/>
        </w:rPr>
        <w:pict>
          <v:rect id="_x0000_s1039" style="position:absolute;left:0;text-align:left;margin-left:42.3pt;margin-top:-12.9pt;width:165.3pt;height:45.4pt;z-index:251662336">
            <v:textbox>
              <w:txbxContent>
                <w:p w:rsidR="00661C6E" w:rsidRPr="00E55D5B" w:rsidRDefault="00661C6E" w:rsidP="0082037F">
                  <w:pPr>
                    <w:spacing w:line="240" w:lineRule="auto"/>
                    <w:ind w:left="0" w:firstLine="0"/>
                    <w:jc w:val="center"/>
                    <w:rPr>
                      <w:rFonts w:asciiTheme="majorBidi" w:hAnsiTheme="majorBidi" w:cstheme="majorBidi"/>
                      <w:sz w:val="24"/>
                      <w:szCs w:val="24"/>
                    </w:rPr>
                  </w:pPr>
                  <w:r w:rsidRPr="00E55D5B">
                    <w:rPr>
                      <w:rFonts w:asciiTheme="majorBidi" w:hAnsiTheme="majorBidi" w:cstheme="majorBidi"/>
                      <w:sz w:val="24"/>
                      <w:szCs w:val="24"/>
                    </w:rPr>
                    <w:t>Al-Qur'an, Hadits, Ij</w:t>
                  </w:r>
                  <w:r w:rsidR="0082037F">
                    <w:rPr>
                      <w:rFonts w:asciiTheme="majorBidi" w:hAnsiTheme="majorBidi" w:cstheme="majorBidi"/>
                      <w:sz w:val="24"/>
                      <w:szCs w:val="24"/>
                    </w:rPr>
                    <w:t>ma’ dan Kompilasi Hukum Islam</w:t>
                  </w:r>
                </w:p>
                <w:p w:rsidR="00661C6E" w:rsidRPr="00E55D5B" w:rsidRDefault="00661C6E">
                  <w:pPr>
                    <w:ind w:left="0"/>
                    <w:rPr>
                      <w:rFonts w:asciiTheme="majorBidi" w:hAnsiTheme="majorBidi" w:cstheme="majorBidi"/>
                      <w:sz w:val="24"/>
                      <w:szCs w:val="24"/>
                    </w:rPr>
                  </w:pPr>
                </w:p>
              </w:txbxContent>
            </v:textbox>
          </v:rect>
        </w:pict>
      </w:r>
    </w:p>
    <w:p w:rsidR="00026955" w:rsidRPr="00C77B3F" w:rsidRDefault="008D15E2" w:rsidP="00026955">
      <w:pPr>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53" type="#_x0000_t32" style="position:absolute;left:0;text-align:left;margin-left:125.25pt;margin-top:19.4pt;width:.05pt;height:17.1pt;z-index:251675648" o:connectortype="straight">
            <v:stroke endarrow="block"/>
          </v:shape>
        </w:pict>
      </w:r>
    </w:p>
    <w:p w:rsidR="00CA4492" w:rsidRPr="00C77B3F" w:rsidRDefault="008D15E2" w:rsidP="00026955">
      <w:pPr>
        <w:tabs>
          <w:tab w:val="left" w:pos="3810"/>
        </w:tabs>
        <w:rPr>
          <w:rFonts w:asciiTheme="majorBidi" w:hAnsiTheme="majorBidi" w:cstheme="majorBidi"/>
          <w:sz w:val="24"/>
          <w:szCs w:val="24"/>
        </w:rPr>
      </w:pPr>
      <w:r>
        <w:rPr>
          <w:rFonts w:asciiTheme="majorBidi" w:hAnsiTheme="majorBidi" w:cstheme="majorBidi"/>
          <w:noProof/>
          <w:sz w:val="24"/>
          <w:szCs w:val="24"/>
          <w:lang w:eastAsia="id-ID"/>
        </w:rPr>
        <w:pict>
          <v:rect id="_x0000_s1040" style="position:absolute;left:0;text-align:left;margin-left:6.6pt;margin-top:15.8pt;width:238.5pt;height:58.4pt;z-index:251663360">
            <v:textbox>
              <w:txbxContent>
                <w:p w:rsidR="00661C6E" w:rsidRPr="0082037F" w:rsidRDefault="00661C6E" w:rsidP="0080422F">
                  <w:pPr>
                    <w:tabs>
                      <w:tab w:val="left" w:pos="142"/>
                    </w:tabs>
                    <w:spacing w:line="240" w:lineRule="auto"/>
                    <w:ind w:left="142" w:firstLine="0"/>
                    <w:jc w:val="center"/>
                    <w:rPr>
                      <w:rFonts w:asciiTheme="majorBidi" w:hAnsiTheme="majorBidi" w:cstheme="majorBidi"/>
                      <w:sz w:val="24"/>
                      <w:szCs w:val="24"/>
                    </w:rPr>
                  </w:pPr>
                  <w:r w:rsidRPr="0082037F">
                    <w:rPr>
                      <w:rFonts w:asciiTheme="majorBidi" w:hAnsiTheme="majorBidi" w:cstheme="majorBidi"/>
                      <w:sz w:val="24"/>
                      <w:szCs w:val="24"/>
                    </w:rPr>
                    <w:t>Pembagian harta waris masyarakat Islam adat Lampung Pepadun Abung Siwo Mego      Kec. Kotabumi Kab. Lampung Utara</w:t>
                  </w:r>
                </w:p>
                <w:p w:rsidR="00661C6E" w:rsidRPr="00AE2CB5" w:rsidRDefault="00661C6E">
                  <w:pPr>
                    <w:ind w:left="0"/>
                    <w:rPr>
                      <w:sz w:val="24"/>
                      <w:szCs w:val="24"/>
                    </w:rPr>
                  </w:pPr>
                </w:p>
              </w:txbxContent>
            </v:textbox>
          </v:rect>
        </w:pict>
      </w:r>
      <w:r w:rsidR="00026955" w:rsidRPr="00C77B3F">
        <w:rPr>
          <w:rFonts w:asciiTheme="majorBidi" w:hAnsiTheme="majorBidi" w:cstheme="majorBidi"/>
          <w:sz w:val="24"/>
          <w:szCs w:val="24"/>
        </w:rPr>
        <w:tab/>
      </w:r>
      <w:r w:rsidR="00026955" w:rsidRPr="00C77B3F">
        <w:rPr>
          <w:rFonts w:asciiTheme="majorBidi" w:hAnsiTheme="majorBidi" w:cstheme="majorBidi"/>
          <w:sz w:val="24"/>
          <w:szCs w:val="24"/>
        </w:rPr>
        <w:tab/>
      </w:r>
    </w:p>
    <w:p w:rsidR="00CA4492" w:rsidRPr="00C77B3F"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rect id="_x0000_s1070" style="position:absolute;left:0;text-align:left;margin-left:337.3pt;margin-top:11.25pt;width:98.55pt;height:21.4pt;z-index:251688960">
            <v:textbox style="mso-next-textbox:#_x0000_s1070">
              <w:txbxContent>
                <w:p w:rsidR="00661C6E" w:rsidRPr="005F4646" w:rsidRDefault="00661C6E" w:rsidP="00E64376">
                  <w:pPr>
                    <w:spacing w:line="240" w:lineRule="auto"/>
                    <w:ind w:left="0" w:firstLine="0"/>
                    <w:jc w:val="center"/>
                    <w:rPr>
                      <w:rFonts w:asciiTheme="majorBidi" w:hAnsiTheme="majorBidi" w:cstheme="majorBidi"/>
                      <w:sz w:val="20"/>
                      <w:szCs w:val="20"/>
                    </w:rPr>
                  </w:pPr>
                  <w:r w:rsidRPr="005F4646">
                    <w:rPr>
                      <w:rFonts w:asciiTheme="majorBidi" w:hAnsiTheme="majorBidi" w:cstheme="majorBidi"/>
                      <w:sz w:val="20"/>
                      <w:szCs w:val="20"/>
                    </w:rPr>
                    <w:t>Tidak Memberatkan</w:t>
                  </w:r>
                </w:p>
              </w:txbxContent>
            </v:textbox>
          </v:rect>
        </w:pict>
      </w:r>
    </w:p>
    <w:p w:rsidR="00CA4492" w:rsidRPr="00C77B3F"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rect id="_x0000_s1043" style="position:absolute;left:0;text-align:left;margin-left:337.3pt;margin-top:19.5pt;width:60.95pt;height:20.85pt;z-index:251666432">
            <v:textbox style="mso-next-textbox:#_x0000_s1043">
              <w:txbxContent>
                <w:p w:rsidR="00661C6E" w:rsidRPr="005F4646" w:rsidRDefault="00661C6E" w:rsidP="00F75FC4">
                  <w:pPr>
                    <w:spacing w:line="240" w:lineRule="auto"/>
                    <w:ind w:left="0" w:firstLine="0"/>
                    <w:jc w:val="center"/>
                    <w:rPr>
                      <w:rFonts w:asciiTheme="majorBidi" w:hAnsiTheme="majorBidi" w:cstheme="majorBidi"/>
                      <w:sz w:val="20"/>
                      <w:szCs w:val="20"/>
                    </w:rPr>
                  </w:pPr>
                  <w:r w:rsidRPr="005F4646">
                    <w:rPr>
                      <w:rFonts w:asciiTheme="majorBidi" w:hAnsiTheme="majorBidi" w:cstheme="majorBidi"/>
                      <w:sz w:val="20"/>
                      <w:szCs w:val="20"/>
                    </w:rPr>
                    <w:t>Keadilan</w:t>
                  </w:r>
                </w:p>
              </w:txbxContent>
            </v:textbox>
          </v:rect>
        </w:pict>
      </w:r>
      <w:r>
        <w:rPr>
          <w:rFonts w:asciiTheme="majorBidi" w:hAnsiTheme="majorBidi" w:cstheme="majorBidi"/>
          <w:noProof/>
          <w:sz w:val="24"/>
          <w:szCs w:val="24"/>
          <w:lang w:eastAsia="id-ID"/>
        </w:rPr>
        <w:pict>
          <v:shape id="_x0000_s1077" type="#_x0000_t32" style="position:absolute;left:0;text-align:left;margin-left:301.75pt;margin-top:1.95pt;width:35.55pt;height:48.75pt;flip:y;z-index:251693056" o:connectortype="straight">
            <v:stroke endarrow="block"/>
          </v:shape>
        </w:pict>
      </w:r>
    </w:p>
    <w:p w:rsidR="00CA4492" w:rsidRPr="00C77B3F"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rect id="_x0000_s1042" style="position:absolute;left:0;text-align:left;margin-left:206.2pt;margin-top:18.15pt;width:94.7pt;height:36.85pt;z-index:251665408">
            <v:textbox>
              <w:txbxContent>
                <w:p w:rsidR="00661C6E" w:rsidRPr="00B86FF1" w:rsidRDefault="00661C6E" w:rsidP="005F4646">
                  <w:pPr>
                    <w:spacing w:line="240" w:lineRule="auto"/>
                    <w:ind w:left="0" w:firstLine="0"/>
                    <w:jc w:val="center"/>
                    <w:rPr>
                      <w:rFonts w:asciiTheme="majorBidi" w:hAnsiTheme="majorBidi" w:cstheme="majorBidi"/>
                      <w:sz w:val="24"/>
                      <w:szCs w:val="24"/>
                    </w:rPr>
                  </w:pPr>
                  <w:r w:rsidRPr="00B86FF1">
                    <w:rPr>
                      <w:rFonts w:asciiTheme="majorBidi" w:hAnsiTheme="majorBidi" w:cstheme="majorBidi"/>
                      <w:sz w:val="24"/>
                      <w:szCs w:val="24"/>
                    </w:rPr>
                    <w:t>Prinsip-prinsip Syariat Islam</w:t>
                  </w:r>
                </w:p>
              </w:txbxContent>
            </v:textbox>
          </v:rect>
        </w:pict>
      </w:r>
      <w:r>
        <w:rPr>
          <w:rFonts w:asciiTheme="majorBidi" w:hAnsiTheme="majorBidi" w:cstheme="majorBidi"/>
          <w:noProof/>
          <w:sz w:val="24"/>
          <w:szCs w:val="24"/>
          <w:lang w:eastAsia="id-ID"/>
        </w:rPr>
        <w:pict>
          <v:shape id="_x0000_s1049" type="#_x0000_t32" style="position:absolute;left:0;text-align:left;margin-left:125.3pt;margin-top:12.8pt;width:.05pt;height:15.45pt;z-index:251671552" o:connectortype="straight">
            <v:stroke endarrow="block"/>
          </v:shape>
        </w:pict>
      </w:r>
      <w:r>
        <w:rPr>
          <w:rFonts w:asciiTheme="majorBidi" w:hAnsiTheme="majorBidi" w:cstheme="majorBidi"/>
          <w:noProof/>
          <w:sz w:val="24"/>
          <w:szCs w:val="24"/>
          <w:lang w:eastAsia="id-ID"/>
        </w:rPr>
        <w:pict>
          <v:shape id="_x0000_s1074" type="#_x0000_t32" style="position:absolute;left:0;text-align:left;margin-left:301.75pt;margin-top:12.1pt;width:35.55pt;height:17.9pt;flip:y;z-index:251691008" o:connectortype="straight">
            <v:stroke endarrow="block"/>
          </v:shape>
        </w:pict>
      </w:r>
    </w:p>
    <w:p w:rsidR="00CA4492" w:rsidRPr="00C77B3F"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shape id="_x0000_s1076" type="#_x0000_t32" style="position:absolute;left:0;text-align:left;margin-left:153pt;margin-top:17.45pt;width:54.6pt;height:.05pt;flip:x;z-index:251692032" o:connectortype="straight">
            <v:stroke endarrow="block"/>
          </v:shape>
        </w:pict>
      </w:r>
      <w:r>
        <w:rPr>
          <w:rFonts w:asciiTheme="majorBidi" w:hAnsiTheme="majorBidi" w:cstheme="majorBidi"/>
          <w:noProof/>
          <w:sz w:val="24"/>
          <w:szCs w:val="24"/>
          <w:lang w:eastAsia="id-ID"/>
        </w:rPr>
        <w:pict>
          <v:rect id="_x0000_s1041" style="position:absolute;left:0;text-align:left;margin-left:98.35pt;margin-top:7.55pt;width:53.25pt;height:21.55pt;z-index:251664384">
            <v:textbox>
              <w:txbxContent>
                <w:p w:rsidR="00661C6E" w:rsidRPr="0082037F" w:rsidRDefault="00661C6E" w:rsidP="00F75FC4">
                  <w:pPr>
                    <w:ind w:left="426"/>
                    <w:jc w:val="left"/>
                    <w:rPr>
                      <w:rFonts w:asciiTheme="majorBidi" w:hAnsiTheme="majorBidi" w:cstheme="majorBidi"/>
                      <w:sz w:val="24"/>
                      <w:szCs w:val="24"/>
                    </w:rPr>
                  </w:pPr>
                  <w:r w:rsidRPr="0082037F">
                    <w:rPr>
                      <w:rFonts w:asciiTheme="majorBidi" w:hAnsiTheme="majorBidi" w:cstheme="majorBidi"/>
                      <w:sz w:val="24"/>
                      <w:szCs w:val="24"/>
                    </w:rPr>
                    <w:t>‘Urf</w:t>
                  </w:r>
                </w:p>
              </w:txbxContent>
            </v:textbox>
          </v:rect>
        </w:pict>
      </w:r>
      <w:r>
        <w:rPr>
          <w:rFonts w:asciiTheme="majorBidi" w:hAnsiTheme="majorBidi" w:cstheme="majorBidi"/>
          <w:noProof/>
          <w:sz w:val="24"/>
          <w:szCs w:val="24"/>
          <w:lang w:eastAsia="id-ID"/>
        </w:rPr>
        <w:pict>
          <v:shape id="_x0000_s1058" type="#_x0000_t32" style="position:absolute;left:0;text-align:left;margin-left:301.75pt;margin-top:9.3pt;width:35.55pt;height:37.1pt;z-index:251678720" o:connectortype="straight">
            <v:stroke endarrow="block"/>
          </v:shape>
        </w:pict>
      </w:r>
      <w:r>
        <w:rPr>
          <w:rFonts w:asciiTheme="majorBidi" w:hAnsiTheme="majorBidi" w:cstheme="majorBidi"/>
          <w:noProof/>
          <w:sz w:val="24"/>
          <w:szCs w:val="24"/>
          <w:lang w:eastAsia="id-ID"/>
        </w:rPr>
        <w:pict>
          <v:shape id="_x0000_s1073" type="#_x0000_t32" style="position:absolute;left:0;text-align:left;margin-left:301.75pt;margin-top:9.3pt;width:35.55pt;height:8.2pt;z-index:251689984" o:connectortype="straight">
            <v:stroke endarrow="block"/>
          </v:shape>
        </w:pict>
      </w:r>
      <w:r>
        <w:rPr>
          <w:rFonts w:asciiTheme="majorBidi" w:hAnsiTheme="majorBidi" w:cstheme="majorBidi"/>
          <w:noProof/>
          <w:sz w:val="24"/>
          <w:szCs w:val="24"/>
          <w:lang w:eastAsia="id-ID"/>
        </w:rPr>
        <w:pict>
          <v:rect id="_x0000_s1044" style="position:absolute;left:0;text-align:left;margin-left:337.3pt;margin-top:7.5pt;width:76.75pt;height:17.55pt;z-index:251667456">
            <v:textbox style="mso-next-textbox:#_x0000_s1044">
              <w:txbxContent>
                <w:p w:rsidR="00661C6E" w:rsidRPr="005F4646" w:rsidRDefault="00661C6E" w:rsidP="00F75FC4">
                  <w:pPr>
                    <w:spacing w:line="240" w:lineRule="auto"/>
                    <w:ind w:left="0" w:firstLine="0"/>
                    <w:jc w:val="center"/>
                    <w:rPr>
                      <w:rFonts w:asciiTheme="majorBidi" w:hAnsiTheme="majorBidi" w:cstheme="majorBidi"/>
                      <w:sz w:val="20"/>
                      <w:szCs w:val="20"/>
                    </w:rPr>
                  </w:pPr>
                  <w:r w:rsidRPr="005F4646">
                    <w:rPr>
                      <w:rFonts w:asciiTheme="majorBidi" w:hAnsiTheme="majorBidi" w:cstheme="majorBidi"/>
                      <w:sz w:val="20"/>
                      <w:szCs w:val="20"/>
                    </w:rPr>
                    <w:t>Kemaslahatan</w:t>
                  </w:r>
                </w:p>
              </w:txbxContent>
            </v:textbox>
          </v:rect>
        </w:pict>
      </w:r>
    </w:p>
    <w:p w:rsidR="00CA4492" w:rsidRPr="00C77B3F"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shape id="_x0000_s1052" type="#_x0000_t32" style="position:absolute;left:0;text-align:left;margin-left:72.6pt;margin-top:8.4pt;width:52.65pt;height:45.9pt;flip:x;z-index:251674624" o:connectortype="straight">
            <v:stroke endarrow="block"/>
          </v:shape>
        </w:pict>
      </w:r>
      <w:r>
        <w:rPr>
          <w:rFonts w:asciiTheme="majorBidi" w:hAnsiTheme="majorBidi" w:cstheme="majorBidi"/>
          <w:noProof/>
          <w:sz w:val="24"/>
          <w:szCs w:val="24"/>
          <w:lang w:eastAsia="id-ID"/>
        </w:rPr>
        <w:pict>
          <v:shape id="_x0000_s1051" type="#_x0000_t32" style="position:absolute;left:0;text-align:left;margin-left:125.35pt;margin-top:8.4pt;width:49.25pt;height:45.9pt;z-index:251673600" o:connectortype="straight">
            <v:stroke endarrow="block"/>
          </v:shape>
        </w:pict>
      </w:r>
      <w:r>
        <w:rPr>
          <w:rFonts w:asciiTheme="majorBidi" w:hAnsiTheme="majorBidi" w:cstheme="majorBidi"/>
          <w:noProof/>
          <w:sz w:val="24"/>
          <w:szCs w:val="24"/>
          <w:lang w:eastAsia="id-ID"/>
        </w:rPr>
        <w:pict>
          <v:rect id="_x0000_s1045" style="position:absolute;left:0;text-align:left;margin-left:337.3pt;margin-top:17.55pt;width:70.45pt;height:17.55pt;z-index:251668480">
            <v:textbox style="mso-next-textbox:#_x0000_s1045">
              <w:txbxContent>
                <w:p w:rsidR="00661C6E" w:rsidRPr="005F4646" w:rsidRDefault="00661C6E" w:rsidP="00F75FC4">
                  <w:pPr>
                    <w:spacing w:line="240" w:lineRule="auto"/>
                    <w:ind w:left="0" w:firstLine="0"/>
                    <w:jc w:val="center"/>
                    <w:rPr>
                      <w:rFonts w:asciiTheme="majorBidi" w:hAnsiTheme="majorBidi" w:cstheme="majorBidi"/>
                      <w:sz w:val="20"/>
                      <w:szCs w:val="20"/>
                    </w:rPr>
                  </w:pPr>
                  <w:r w:rsidRPr="005F4646">
                    <w:rPr>
                      <w:rFonts w:asciiTheme="majorBidi" w:hAnsiTheme="majorBidi" w:cstheme="majorBidi"/>
                      <w:sz w:val="20"/>
                      <w:szCs w:val="20"/>
                    </w:rPr>
                    <w:t>Kemanfaatan</w:t>
                  </w:r>
                </w:p>
              </w:txbxContent>
            </v:textbox>
          </v:rect>
        </w:pict>
      </w:r>
    </w:p>
    <w:p w:rsidR="00CA4492" w:rsidRPr="00C77B3F" w:rsidRDefault="00CA4492" w:rsidP="00CA4492">
      <w:pPr>
        <w:rPr>
          <w:rFonts w:asciiTheme="majorBidi" w:hAnsiTheme="majorBidi" w:cstheme="majorBidi"/>
          <w:sz w:val="24"/>
          <w:szCs w:val="24"/>
        </w:rPr>
      </w:pPr>
    </w:p>
    <w:p w:rsidR="00CA4492" w:rsidRDefault="008D15E2" w:rsidP="00CA4492">
      <w:pPr>
        <w:rPr>
          <w:rFonts w:asciiTheme="majorBidi" w:hAnsiTheme="majorBidi" w:cstheme="majorBidi"/>
          <w:sz w:val="24"/>
          <w:szCs w:val="24"/>
        </w:rPr>
      </w:pPr>
      <w:r>
        <w:rPr>
          <w:rFonts w:asciiTheme="majorBidi" w:hAnsiTheme="majorBidi" w:cstheme="majorBidi"/>
          <w:noProof/>
          <w:sz w:val="24"/>
          <w:szCs w:val="24"/>
          <w:lang w:eastAsia="id-ID"/>
        </w:rPr>
        <w:pict>
          <v:rect id="_x0000_s1047" style="position:absolute;left:0;text-align:left;margin-left:38.5pt;margin-top:12.9pt;width:68.85pt;height:22.35pt;z-index:251670528">
            <v:textbox>
              <w:txbxContent>
                <w:p w:rsidR="00661C6E" w:rsidRPr="0082037F" w:rsidRDefault="00661C6E" w:rsidP="00F75FC4">
                  <w:pPr>
                    <w:spacing w:line="240" w:lineRule="auto"/>
                    <w:ind w:left="0" w:firstLine="0"/>
                    <w:jc w:val="center"/>
                    <w:rPr>
                      <w:rFonts w:asciiTheme="majorBidi" w:hAnsiTheme="majorBidi" w:cstheme="majorBidi"/>
                      <w:sz w:val="24"/>
                      <w:szCs w:val="24"/>
                    </w:rPr>
                  </w:pPr>
                  <w:r w:rsidRPr="0082037F">
                    <w:rPr>
                      <w:rFonts w:asciiTheme="majorBidi" w:hAnsiTheme="majorBidi" w:cstheme="majorBidi"/>
                      <w:sz w:val="24"/>
                      <w:szCs w:val="24"/>
                    </w:rPr>
                    <w:t>Sesuai</w:t>
                  </w:r>
                </w:p>
              </w:txbxContent>
            </v:textbox>
          </v:rect>
        </w:pict>
      </w:r>
      <w:r>
        <w:rPr>
          <w:rFonts w:asciiTheme="majorBidi" w:hAnsiTheme="majorBidi" w:cstheme="majorBidi"/>
          <w:noProof/>
          <w:sz w:val="24"/>
          <w:szCs w:val="24"/>
          <w:lang w:eastAsia="id-ID"/>
        </w:rPr>
        <w:pict>
          <v:rect id="_x0000_s1046" style="position:absolute;left:0;text-align:left;margin-left:134.7pt;margin-top:12.9pt;width:85.75pt;height:22.35pt;z-index:251669504">
            <v:textbox>
              <w:txbxContent>
                <w:p w:rsidR="00661C6E" w:rsidRPr="0082037F" w:rsidRDefault="00661C6E" w:rsidP="00F75FC4">
                  <w:pPr>
                    <w:spacing w:line="240" w:lineRule="auto"/>
                    <w:ind w:left="0" w:firstLine="0"/>
                    <w:jc w:val="center"/>
                    <w:rPr>
                      <w:rFonts w:asciiTheme="majorBidi" w:hAnsiTheme="majorBidi" w:cstheme="majorBidi"/>
                      <w:sz w:val="24"/>
                      <w:szCs w:val="24"/>
                    </w:rPr>
                  </w:pPr>
                  <w:r w:rsidRPr="0082037F">
                    <w:rPr>
                      <w:rFonts w:asciiTheme="majorBidi" w:hAnsiTheme="majorBidi" w:cstheme="majorBidi"/>
                      <w:sz w:val="24"/>
                      <w:szCs w:val="24"/>
                    </w:rPr>
                    <w:t>Tidak Sesuai</w:t>
                  </w:r>
                </w:p>
              </w:txbxContent>
            </v:textbox>
          </v:rect>
        </w:pict>
      </w:r>
    </w:p>
    <w:p w:rsidR="0082037F" w:rsidRDefault="0082037F" w:rsidP="00CA4492">
      <w:pPr>
        <w:rPr>
          <w:rFonts w:asciiTheme="majorBidi" w:hAnsiTheme="majorBidi" w:cstheme="majorBidi"/>
          <w:sz w:val="24"/>
          <w:szCs w:val="24"/>
        </w:rPr>
      </w:pPr>
    </w:p>
    <w:p w:rsidR="0082037F" w:rsidRDefault="0082037F" w:rsidP="00CA4492">
      <w:pPr>
        <w:rPr>
          <w:rFonts w:asciiTheme="majorBidi" w:hAnsiTheme="majorBidi" w:cstheme="majorBidi"/>
          <w:sz w:val="24"/>
          <w:szCs w:val="24"/>
        </w:rPr>
      </w:pPr>
    </w:p>
    <w:p w:rsidR="00E3430E" w:rsidRPr="00C93704" w:rsidRDefault="00C93704" w:rsidP="00C93704">
      <w:pPr>
        <w:ind w:left="0" w:firstLine="0"/>
        <w:jc w:val="center"/>
        <w:rPr>
          <w:rFonts w:asciiTheme="majorBidi" w:hAnsiTheme="majorBidi" w:cstheme="majorBidi"/>
          <w:b/>
          <w:bCs/>
          <w:sz w:val="24"/>
          <w:szCs w:val="24"/>
        </w:rPr>
      </w:pPr>
      <w:r>
        <w:rPr>
          <w:rFonts w:asciiTheme="majorBidi" w:hAnsiTheme="majorBidi" w:cstheme="majorBidi"/>
          <w:b/>
          <w:bCs/>
          <w:sz w:val="24"/>
          <w:szCs w:val="24"/>
        </w:rPr>
        <w:t>Gambar 1.  Kerangka Pikir</w:t>
      </w: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Default="00BD240B" w:rsidP="005F4646">
      <w:pPr>
        <w:rPr>
          <w:rFonts w:asciiTheme="majorBidi" w:hAnsiTheme="majorBidi" w:cstheme="majorBidi"/>
          <w:sz w:val="24"/>
          <w:szCs w:val="24"/>
        </w:rPr>
      </w:pPr>
    </w:p>
    <w:p w:rsidR="00BD240B" w:rsidRPr="00C77B3F" w:rsidRDefault="00BD240B" w:rsidP="005F4646">
      <w:pPr>
        <w:rPr>
          <w:rFonts w:asciiTheme="majorBidi" w:hAnsiTheme="majorBidi" w:cstheme="majorBidi"/>
          <w:sz w:val="24"/>
          <w:szCs w:val="24"/>
        </w:rPr>
      </w:pPr>
    </w:p>
    <w:sectPr w:rsidR="00BD240B" w:rsidRPr="00C77B3F" w:rsidSect="00CB2B44">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DE" w:rsidRDefault="00D313DE" w:rsidP="00376601">
      <w:pPr>
        <w:spacing w:line="240" w:lineRule="auto"/>
      </w:pPr>
      <w:r>
        <w:separator/>
      </w:r>
    </w:p>
  </w:endnote>
  <w:endnote w:type="continuationSeparator" w:id="0">
    <w:p w:rsidR="00D313DE" w:rsidRDefault="00D313DE" w:rsidP="00376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E" w:rsidRDefault="00661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E" w:rsidRDefault="00661C6E" w:rsidP="004619B3">
    <w:pPr>
      <w:pStyle w:val="Footer"/>
      <w:jc w:val="center"/>
    </w:pPr>
  </w:p>
  <w:p w:rsidR="00661C6E" w:rsidRDefault="00661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E" w:rsidRDefault="00661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DE" w:rsidRDefault="00D313DE" w:rsidP="00376601">
      <w:pPr>
        <w:spacing w:line="240" w:lineRule="auto"/>
      </w:pPr>
      <w:r>
        <w:separator/>
      </w:r>
    </w:p>
  </w:footnote>
  <w:footnote w:type="continuationSeparator" w:id="0">
    <w:p w:rsidR="00D313DE" w:rsidRDefault="00D313DE" w:rsidP="00376601">
      <w:pPr>
        <w:spacing w:line="240" w:lineRule="auto"/>
      </w:pPr>
      <w:r>
        <w:continuationSeparator/>
      </w:r>
    </w:p>
  </w:footnote>
  <w:footnote w:id="1">
    <w:p w:rsidR="00661C6E" w:rsidRPr="00E64376" w:rsidRDefault="00661C6E" w:rsidP="001535A7">
      <w:pPr>
        <w:pStyle w:val="FootnoteText"/>
        <w:ind w:left="0" w:firstLine="993"/>
      </w:pPr>
      <w:r w:rsidRPr="00E64376">
        <w:rPr>
          <w:rStyle w:val="FootnoteReference"/>
        </w:rPr>
        <w:footnoteRef/>
      </w:r>
      <w:r w:rsidRPr="00E64376">
        <w:t xml:space="preserve"> </w:t>
      </w:r>
      <w:r w:rsidRPr="00E64376">
        <w:rPr>
          <w:rFonts w:asciiTheme="majorBidi" w:hAnsiTheme="majorBidi" w:cstheme="majorBidi"/>
        </w:rPr>
        <w:t xml:space="preserve">Sudarsono, </w:t>
      </w:r>
      <w:r w:rsidRPr="00E64376">
        <w:rPr>
          <w:rFonts w:asciiTheme="majorBidi" w:hAnsiTheme="majorBidi" w:cstheme="majorBidi"/>
          <w:i/>
          <w:iCs/>
        </w:rPr>
        <w:t>Pengantar Ilmu Hukum</w:t>
      </w:r>
      <w:r w:rsidRPr="00E64376">
        <w:rPr>
          <w:rFonts w:asciiTheme="majorBidi" w:hAnsiTheme="majorBidi" w:cstheme="majorBidi"/>
        </w:rPr>
        <w:t>, (Jakarta: Rieneka Cipta, 1991), h. 108-109</w:t>
      </w:r>
    </w:p>
  </w:footnote>
  <w:footnote w:id="2">
    <w:p w:rsidR="00661C6E" w:rsidRPr="00E64376" w:rsidRDefault="00661C6E" w:rsidP="001535A7">
      <w:pPr>
        <w:spacing w:line="240" w:lineRule="auto"/>
        <w:ind w:left="0" w:firstLine="993"/>
        <w:rPr>
          <w:sz w:val="20"/>
          <w:szCs w:val="20"/>
        </w:rPr>
      </w:pPr>
      <w:r w:rsidRPr="00E64376">
        <w:rPr>
          <w:rStyle w:val="FootnoteReference"/>
          <w:sz w:val="20"/>
          <w:szCs w:val="20"/>
        </w:rPr>
        <w:footnoteRef/>
      </w:r>
      <w:r w:rsidRPr="00E64376">
        <w:rPr>
          <w:sz w:val="20"/>
          <w:szCs w:val="20"/>
        </w:rPr>
        <w:t xml:space="preserve"> </w:t>
      </w:r>
      <w:r w:rsidRPr="00E64376">
        <w:rPr>
          <w:rFonts w:asciiTheme="majorBidi" w:hAnsiTheme="majorBidi" w:cstheme="majorBidi"/>
          <w:sz w:val="20"/>
          <w:szCs w:val="20"/>
        </w:rPr>
        <w:t xml:space="preserve">Beni, Ahmad Saebani, 2007. </w:t>
      </w:r>
      <w:r w:rsidRPr="00E64376">
        <w:rPr>
          <w:rFonts w:asciiTheme="majorBidi" w:hAnsiTheme="majorBidi" w:cstheme="majorBidi"/>
          <w:i/>
          <w:iCs/>
          <w:sz w:val="20"/>
          <w:szCs w:val="20"/>
        </w:rPr>
        <w:t>Sosiologi hukum</w:t>
      </w:r>
      <w:r w:rsidRPr="00E64376">
        <w:rPr>
          <w:rFonts w:asciiTheme="majorBidi" w:hAnsiTheme="majorBidi" w:cstheme="majorBidi"/>
          <w:sz w:val="20"/>
          <w:szCs w:val="20"/>
        </w:rPr>
        <w:t xml:space="preserve">. (Bandung: Pustaka Setia.) h. 156  </w:t>
      </w:r>
    </w:p>
  </w:footnote>
  <w:footnote w:id="3">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Suparman Usman dan Yusuf Somawinata, </w:t>
      </w:r>
      <w:r w:rsidRPr="00E64376">
        <w:rPr>
          <w:rFonts w:asciiTheme="majorBidi" w:hAnsiTheme="majorBidi" w:cstheme="majorBidi"/>
          <w:i/>
          <w:iCs/>
        </w:rPr>
        <w:t xml:space="preserve">Fiqh Mawaris Hukum Kewarisan Islam </w:t>
      </w:r>
      <w:r w:rsidRPr="00E64376">
        <w:rPr>
          <w:rFonts w:asciiTheme="majorBidi" w:hAnsiTheme="majorBidi" w:cstheme="majorBidi"/>
        </w:rPr>
        <w:t>(Jakarta: Gaya Media Pratama, 2002), h. 1.</w:t>
      </w:r>
    </w:p>
  </w:footnote>
  <w:footnote w:id="4">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t>
      </w:r>
      <w:r w:rsidRPr="00E64376">
        <w:rPr>
          <w:rFonts w:asciiTheme="majorBidi" w:hAnsiTheme="majorBidi" w:cstheme="majorBidi"/>
          <w:i/>
        </w:rPr>
        <w:t>Ibid</w:t>
      </w:r>
      <w:r w:rsidRPr="00E64376">
        <w:rPr>
          <w:rFonts w:asciiTheme="majorBidi" w:hAnsiTheme="majorBidi" w:cstheme="majorBidi"/>
        </w:rPr>
        <w:t>.</w:t>
      </w:r>
    </w:p>
  </w:footnote>
  <w:footnote w:id="5">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Beni Ahmad Saebani, </w:t>
      </w:r>
      <w:r w:rsidRPr="00E64376">
        <w:rPr>
          <w:rFonts w:asciiTheme="majorBidi" w:hAnsiTheme="majorBidi" w:cstheme="majorBidi"/>
          <w:i/>
          <w:iCs/>
        </w:rPr>
        <w:t>Fiqh Mawaris</w:t>
      </w:r>
      <w:r w:rsidRPr="00E64376">
        <w:rPr>
          <w:rFonts w:asciiTheme="majorBidi" w:hAnsiTheme="majorBidi" w:cstheme="majorBidi"/>
        </w:rPr>
        <w:t>,(Bandung: CV.PUSTAKA SETIA, 2009) h. 17.</w:t>
      </w:r>
    </w:p>
  </w:footnote>
  <w:footnote w:id="6">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Idris Djakfar dan Taufik Yahya, </w:t>
      </w:r>
      <w:r w:rsidRPr="00E64376">
        <w:rPr>
          <w:rFonts w:asciiTheme="majorBidi" w:hAnsiTheme="majorBidi" w:cstheme="majorBidi"/>
          <w:i/>
          <w:iCs/>
        </w:rPr>
        <w:t>Kompilasi Hukum Kewarisan Islam</w:t>
      </w:r>
      <w:r w:rsidRPr="00E64376">
        <w:rPr>
          <w:rFonts w:asciiTheme="majorBidi" w:hAnsiTheme="majorBidi" w:cstheme="majorBidi"/>
        </w:rPr>
        <w:t xml:space="preserve"> (Jakarta: Pustaka Jaya, 1995), h. 1.</w:t>
      </w:r>
    </w:p>
  </w:footnote>
  <w:footnote w:id="7">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Yahya Harahap, </w:t>
      </w:r>
      <w:r w:rsidRPr="00E64376">
        <w:rPr>
          <w:rFonts w:asciiTheme="majorBidi" w:hAnsiTheme="majorBidi" w:cstheme="majorBidi"/>
          <w:i/>
        </w:rPr>
        <w:t>Praktek Hukum Waris Tidak Pantas Membuat Generalisasi</w:t>
      </w:r>
      <w:r w:rsidRPr="00E64376">
        <w:rPr>
          <w:rFonts w:asciiTheme="majorBidi" w:hAnsiTheme="majorBidi" w:cstheme="majorBidi"/>
        </w:rPr>
        <w:t xml:space="preserve">, </w:t>
      </w:r>
      <w:r w:rsidRPr="00E64376">
        <w:rPr>
          <w:rFonts w:asciiTheme="majorBidi" w:hAnsiTheme="majorBidi" w:cstheme="majorBidi"/>
          <w:i/>
          <w:iCs/>
        </w:rPr>
        <w:t>Polemik Reaktulisasi Ajaran Islam,</w:t>
      </w:r>
      <w:r w:rsidRPr="00E64376">
        <w:rPr>
          <w:rFonts w:asciiTheme="majorBidi" w:hAnsiTheme="majorBidi" w:cstheme="majorBidi"/>
        </w:rPr>
        <w:t xml:space="preserve"> (Jakarta: Pustaka Panjimas, 2003), h.125.</w:t>
      </w:r>
    </w:p>
  </w:footnote>
  <w:footnote w:id="8">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Soerjono Soekanto, </w:t>
      </w:r>
      <w:r w:rsidRPr="00E64376">
        <w:rPr>
          <w:rFonts w:asciiTheme="majorBidi" w:hAnsiTheme="majorBidi" w:cstheme="majorBidi"/>
          <w:i/>
          <w:iCs/>
        </w:rPr>
        <w:t xml:space="preserve">Hukum Adat Indonesia, </w:t>
      </w:r>
      <w:r w:rsidRPr="00E64376">
        <w:rPr>
          <w:rFonts w:asciiTheme="majorBidi" w:hAnsiTheme="majorBidi" w:cstheme="majorBidi"/>
        </w:rPr>
        <w:t>(Jakarta: Rajawali Pers, 2002), h. 259.</w:t>
      </w:r>
    </w:p>
  </w:footnote>
  <w:footnote w:id="9">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Hilman Hadikusuma, </w:t>
      </w:r>
      <w:r w:rsidRPr="00E64376">
        <w:rPr>
          <w:rFonts w:asciiTheme="majorBidi" w:hAnsiTheme="majorBidi" w:cstheme="majorBidi"/>
          <w:i/>
          <w:iCs/>
        </w:rPr>
        <w:t>Hukum Waris Adat,</w:t>
      </w:r>
      <w:r w:rsidRPr="00E64376">
        <w:rPr>
          <w:rFonts w:asciiTheme="majorBidi" w:hAnsiTheme="majorBidi" w:cstheme="majorBidi"/>
        </w:rPr>
        <w:t xml:space="preserve"> (Bandung: PT Citra Aditya Bakti, 2003), h. 7</w:t>
      </w:r>
    </w:p>
  </w:footnote>
  <w:footnote w:id="10">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Hilman Hadikusuma, </w:t>
      </w:r>
      <w:r w:rsidRPr="00E64376">
        <w:rPr>
          <w:rFonts w:asciiTheme="majorBidi" w:hAnsiTheme="majorBidi" w:cstheme="majorBidi"/>
          <w:i/>
          <w:iCs/>
        </w:rPr>
        <w:t xml:space="preserve">Hukum Kekerabatan Adat, </w:t>
      </w:r>
      <w:r w:rsidRPr="00E64376">
        <w:rPr>
          <w:rFonts w:asciiTheme="majorBidi" w:hAnsiTheme="majorBidi" w:cstheme="majorBidi"/>
        </w:rPr>
        <w:t>(</w:t>
      </w:r>
      <w:r w:rsidRPr="00E64376">
        <w:rPr>
          <w:rFonts w:asciiTheme="majorBidi" w:hAnsiTheme="majorBidi" w:cstheme="majorBidi"/>
          <w:i/>
          <w:iCs/>
        </w:rPr>
        <w:t xml:space="preserve"> </w:t>
      </w:r>
      <w:r w:rsidRPr="00E64376">
        <w:rPr>
          <w:rFonts w:asciiTheme="majorBidi" w:hAnsiTheme="majorBidi" w:cstheme="majorBidi"/>
        </w:rPr>
        <w:t>Jakarta: Fajar Agung, 1978), hal. 34</w:t>
      </w:r>
    </w:p>
  </w:footnote>
  <w:footnote w:id="11">
    <w:p w:rsidR="00661C6E" w:rsidRPr="00E64376" w:rsidRDefault="00661C6E" w:rsidP="001535A7">
      <w:pPr>
        <w:spacing w:before="50" w:line="240" w:lineRule="auto"/>
        <w:ind w:left="0" w:firstLine="993"/>
        <w:rPr>
          <w:rFonts w:asciiTheme="majorBidi" w:hAnsiTheme="majorBidi" w:cstheme="majorBidi"/>
          <w:sz w:val="20"/>
          <w:szCs w:val="20"/>
        </w:rPr>
      </w:pPr>
      <w:r w:rsidRPr="00E64376">
        <w:rPr>
          <w:rStyle w:val="FootnoteReference"/>
          <w:rFonts w:asciiTheme="majorBidi" w:hAnsiTheme="majorBidi" w:cstheme="majorBidi"/>
          <w:sz w:val="20"/>
          <w:szCs w:val="20"/>
        </w:rPr>
        <w:footnoteRef/>
      </w:r>
      <w:r w:rsidRPr="00E64376">
        <w:rPr>
          <w:rFonts w:asciiTheme="majorBidi" w:hAnsiTheme="majorBidi" w:cstheme="majorBidi"/>
          <w:sz w:val="20"/>
          <w:szCs w:val="20"/>
        </w:rPr>
        <w:t xml:space="preserve"> M. Agus Santoso, </w:t>
      </w:r>
      <w:r w:rsidRPr="00E64376">
        <w:rPr>
          <w:rFonts w:asciiTheme="majorBidi" w:hAnsiTheme="majorBidi" w:cstheme="majorBidi"/>
          <w:i/>
          <w:sz w:val="20"/>
          <w:szCs w:val="20"/>
        </w:rPr>
        <w:t xml:space="preserve">Hukum, Moral, &amp; Keadilan Sebuah Kajian Filsafat Hukum, </w:t>
      </w:r>
      <w:r w:rsidRPr="00E64376">
        <w:rPr>
          <w:rFonts w:asciiTheme="majorBidi" w:hAnsiTheme="majorBidi" w:cstheme="majorBidi"/>
          <w:sz w:val="20"/>
          <w:szCs w:val="20"/>
        </w:rPr>
        <w:t>(Jakarta: Prenadamedia Group, 2012), h. 91.</w:t>
      </w:r>
    </w:p>
  </w:footnote>
  <w:footnote w:id="12">
    <w:p w:rsidR="00661C6E" w:rsidRPr="00E64376" w:rsidRDefault="00661C6E" w:rsidP="001535A7">
      <w:pPr>
        <w:spacing w:before="50" w:line="240" w:lineRule="auto"/>
        <w:ind w:left="0" w:firstLine="993"/>
        <w:rPr>
          <w:rFonts w:asciiTheme="majorBidi" w:hAnsiTheme="majorBidi" w:cstheme="majorBidi"/>
          <w:sz w:val="20"/>
          <w:szCs w:val="20"/>
        </w:rPr>
      </w:pPr>
      <w:r w:rsidRPr="00E64376">
        <w:rPr>
          <w:rStyle w:val="FootnoteReference"/>
          <w:rFonts w:asciiTheme="majorBidi" w:hAnsiTheme="majorBidi" w:cstheme="majorBidi"/>
          <w:sz w:val="20"/>
          <w:szCs w:val="20"/>
        </w:rPr>
        <w:footnoteRef/>
      </w:r>
      <w:r w:rsidRPr="00E64376">
        <w:rPr>
          <w:rFonts w:asciiTheme="majorBidi" w:hAnsiTheme="majorBidi" w:cstheme="majorBidi"/>
          <w:sz w:val="20"/>
          <w:szCs w:val="20"/>
        </w:rPr>
        <w:t xml:space="preserve"> Ahmad Rofiq, </w:t>
      </w:r>
      <w:r w:rsidRPr="00E64376">
        <w:rPr>
          <w:rFonts w:asciiTheme="majorBidi" w:hAnsiTheme="majorBidi" w:cstheme="majorBidi"/>
          <w:i/>
          <w:sz w:val="20"/>
          <w:szCs w:val="20"/>
        </w:rPr>
        <w:t>Hukum Islam di Indonesia</w:t>
      </w:r>
      <w:r w:rsidRPr="00E64376">
        <w:rPr>
          <w:rFonts w:asciiTheme="majorBidi" w:hAnsiTheme="majorBidi" w:cstheme="majorBidi"/>
          <w:sz w:val="20"/>
          <w:szCs w:val="20"/>
        </w:rPr>
        <w:t>, (Jakarta: PT. Raja GrafindoPersada,1995), h. 355.</w:t>
      </w:r>
    </w:p>
  </w:footnote>
  <w:footnote w:id="13">
    <w:p w:rsidR="00661C6E" w:rsidRPr="00E64376" w:rsidRDefault="00661C6E" w:rsidP="001535A7">
      <w:pPr>
        <w:spacing w:before="50" w:line="240" w:lineRule="auto"/>
        <w:ind w:left="0" w:firstLine="993"/>
        <w:rPr>
          <w:sz w:val="20"/>
          <w:szCs w:val="20"/>
        </w:rPr>
      </w:pPr>
      <w:r w:rsidRPr="00E64376">
        <w:rPr>
          <w:rStyle w:val="FootnoteReference"/>
          <w:rFonts w:asciiTheme="majorBidi" w:hAnsiTheme="majorBidi" w:cstheme="majorBidi"/>
          <w:sz w:val="20"/>
          <w:szCs w:val="20"/>
        </w:rPr>
        <w:footnoteRef/>
      </w:r>
      <w:r w:rsidRPr="00E64376">
        <w:rPr>
          <w:rFonts w:asciiTheme="majorBidi" w:hAnsiTheme="majorBidi" w:cstheme="majorBidi"/>
          <w:sz w:val="20"/>
          <w:szCs w:val="20"/>
        </w:rPr>
        <w:t xml:space="preserve"> Ahmad Rofiq, </w:t>
      </w:r>
      <w:r w:rsidRPr="00E64376">
        <w:rPr>
          <w:rFonts w:asciiTheme="majorBidi" w:hAnsiTheme="majorBidi" w:cstheme="majorBidi"/>
          <w:i/>
          <w:sz w:val="20"/>
          <w:szCs w:val="20"/>
        </w:rPr>
        <w:t>Fiqh Mawaris</w:t>
      </w:r>
      <w:r w:rsidRPr="00E64376">
        <w:rPr>
          <w:rFonts w:asciiTheme="majorBidi" w:hAnsiTheme="majorBidi" w:cstheme="majorBidi"/>
          <w:sz w:val="20"/>
          <w:szCs w:val="20"/>
        </w:rPr>
        <w:t>, (Jakarta: PT Raja GrafindoPersada, 2002), h. 4</w:t>
      </w:r>
    </w:p>
  </w:footnote>
  <w:footnote w:id="14">
    <w:p w:rsidR="00661C6E" w:rsidRPr="00E64376" w:rsidRDefault="00661C6E" w:rsidP="001535A7">
      <w:pPr>
        <w:spacing w:before="52" w:line="240" w:lineRule="auto"/>
        <w:ind w:left="0" w:firstLine="993"/>
        <w:rPr>
          <w:rFonts w:asciiTheme="majorBidi" w:hAnsiTheme="majorBidi" w:cstheme="majorBidi"/>
          <w:sz w:val="20"/>
          <w:szCs w:val="20"/>
        </w:rPr>
      </w:pPr>
      <w:r w:rsidRPr="00E64376">
        <w:rPr>
          <w:rStyle w:val="FootnoteReference"/>
          <w:rFonts w:asciiTheme="majorBidi" w:hAnsiTheme="majorBidi" w:cstheme="majorBidi"/>
          <w:sz w:val="20"/>
          <w:szCs w:val="20"/>
        </w:rPr>
        <w:footnoteRef/>
      </w:r>
      <w:r w:rsidRPr="00E64376">
        <w:rPr>
          <w:rFonts w:asciiTheme="majorBidi" w:hAnsiTheme="majorBidi" w:cstheme="majorBidi"/>
          <w:sz w:val="20"/>
          <w:szCs w:val="20"/>
        </w:rPr>
        <w:t xml:space="preserve"> Amir Syarifuddin, </w:t>
      </w:r>
      <w:r w:rsidRPr="00E64376">
        <w:rPr>
          <w:rFonts w:asciiTheme="majorBidi" w:hAnsiTheme="majorBidi" w:cstheme="majorBidi"/>
          <w:i/>
          <w:sz w:val="20"/>
          <w:szCs w:val="20"/>
        </w:rPr>
        <w:t>Hukum Kewarisan Islam</w:t>
      </w:r>
      <w:r w:rsidRPr="00E64376">
        <w:rPr>
          <w:rFonts w:asciiTheme="majorBidi" w:hAnsiTheme="majorBidi" w:cstheme="majorBidi"/>
          <w:sz w:val="20"/>
          <w:szCs w:val="20"/>
        </w:rPr>
        <w:t>, (Jakarta: Prenada Media, 2004), h. 19-20.</w:t>
      </w:r>
    </w:p>
    <w:p w:rsidR="00661C6E" w:rsidRPr="00E64376" w:rsidRDefault="00661C6E" w:rsidP="001535A7">
      <w:pPr>
        <w:pStyle w:val="FootnoteText"/>
        <w:ind w:left="0" w:firstLine="993"/>
      </w:pPr>
    </w:p>
  </w:footnote>
  <w:footnote w:id="15">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Zainudin Has Warisan Dalam Adat Lampung’’, </w:t>
      </w:r>
      <w:hyperlink r:id="rId1" w:history="1">
        <w:r w:rsidRPr="00E64376">
          <w:rPr>
            <w:rStyle w:val="Hyperlink"/>
            <w:rFonts w:asciiTheme="majorBidi" w:hAnsiTheme="majorBidi" w:cstheme="majorBidi"/>
            <w:color w:val="auto"/>
            <w:u w:val="none"/>
          </w:rPr>
          <w:t>http://www.lampost.co/berita-warisan-dalam-adat-lampung-1</w:t>
        </w:r>
      </w:hyperlink>
      <w:r w:rsidRPr="00E64376">
        <w:rPr>
          <w:rFonts w:asciiTheme="majorBidi" w:hAnsiTheme="majorBidi" w:cstheme="majorBidi"/>
        </w:rPr>
        <w:t xml:space="preserve"> (diakses pada </w:t>
      </w:r>
      <w:r w:rsidRPr="00E64376">
        <w:rPr>
          <w:rFonts w:asciiTheme="majorBidi" w:hAnsiTheme="majorBidi" w:cstheme="majorBidi"/>
          <w:i/>
          <w:iCs/>
        </w:rPr>
        <w:t>06 may 2018 – 3:0</w:t>
      </w:r>
      <w:r w:rsidRPr="00E64376">
        <w:rPr>
          <w:rFonts w:asciiTheme="majorBidi" w:hAnsiTheme="majorBidi" w:cstheme="majorBidi"/>
        </w:rPr>
        <w:t xml:space="preserve"> WIB)</w:t>
      </w:r>
    </w:p>
  </w:footnote>
  <w:footnote w:id="16">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Wawancara dengan bapak Harwan masyarakat adat lampung siwo migo kecamatan kotabumi, pada tanggal 10 agustus 2018</w:t>
      </w:r>
    </w:p>
  </w:footnote>
  <w:footnote w:id="17">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Wawancara dengan bapak Apipudin pemuka agama pada masyarakat adat Lampung Abung Siwo Migo Kecamatan Kotabumi, Pada tanggal 11 september 2018</w:t>
      </w:r>
    </w:p>
  </w:footnote>
  <w:footnote w:id="18">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Wawancara dengan bapak Hasan masyarakat adat lampung siwo migo kecamatan kotabumi, pada tanggal 10 juli 2018</w:t>
      </w:r>
    </w:p>
  </w:footnote>
  <w:footnote w:id="19">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Sekolah Tinggi Agama Islam Negeri (STAIN) Jurai Siwo Metro, </w:t>
      </w:r>
      <w:r w:rsidRPr="00E64376">
        <w:rPr>
          <w:rFonts w:asciiTheme="majorBidi" w:hAnsiTheme="majorBidi" w:cstheme="majorBidi"/>
          <w:i/>
        </w:rPr>
        <w:t xml:space="preserve">Pedoman penulisan Tesis Edisi Revisi  </w:t>
      </w:r>
      <w:r w:rsidRPr="00E64376">
        <w:rPr>
          <w:rFonts w:asciiTheme="majorBidi" w:hAnsiTheme="majorBidi" w:cstheme="majorBidi"/>
        </w:rPr>
        <w:t>(Metro: Program Pascasarjana 2015),  h. 6</w:t>
      </w:r>
    </w:p>
  </w:footnote>
  <w:footnote w:id="20">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Rosmelina, S.H, Sistem Pewarisan Pada Masyarakat Lampung Pesisir Yang Tidak Mempunyai Anak Laki-Laki (Studi Pada Marga Negara Batin Di Kecamatan Kota Agung Kabupaten Tanggamus Provinsi Lampung) Tesis Prodi Kenotariatan Pasca Sarjana Universitas Diponogoro, 2008</w:t>
      </w:r>
    </w:p>
  </w:footnote>
  <w:footnote w:id="21">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Annisa Gilang Rahmatiyah, judul tesis “Praktik Pembagian Waris Pada Masyarakat Islam Di Krapyak, Bantul, Daerah Istimewa Yogyakarta” Mahasiswa Program Pasca Sarjana Magister Kenotariatan Fakultas Hukum Universitas Gajah Mada </w:t>
      </w:r>
    </w:p>
  </w:footnote>
  <w:footnote w:id="22">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Ratna Purnama Sari Br Simanjuntak, Judul tesis “Pelaksanaan Hukum Waris Islam Pada Masyarakat Sakai Dikecamatan Mandau Kabupaten Bengkelis Provinsi Riau” Fakultas Hukum Universitas Sumatra Utara Medan</w:t>
      </w:r>
    </w:p>
  </w:footnote>
  <w:footnote w:id="23">
    <w:p w:rsidR="00661C6E" w:rsidRPr="00E64376" w:rsidRDefault="00661C6E" w:rsidP="001535A7">
      <w:pPr>
        <w:pStyle w:val="FootnoteText"/>
        <w:ind w:left="0" w:right="108"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Asni Zubair judul Jurnal “Praktik Pembagiam  Harta Warisan Masyarakat Di Kelurahan Macanang Kecamatan Tanete Riattang Barat” tahun 2004</w:t>
      </w:r>
    </w:p>
  </w:footnote>
  <w:footnote w:id="24">
    <w:p w:rsidR="00661C6E" w:rsidRPr="002219E1" w:rsidRDefault="00661C6E" w:rsidP="001535A7">
      <w:pPr>
        <w:pStyle w:val="FootnoteText"/>
        <w:ind w:left="0" w:right="-1" w:firstLine="993"/>
        <w:rPr>
          <w:rFonts w:asciiTheme="majorBidi" w:hAnsiTheme="majorBidi" w:cstheme="majorBidi"/>
        </w:rPr>
      </w:pPr>
      <w:r>
        <w:rPr>
          <w:rStyle w:val="FootnoteReference"/>
        </w:rPr>
        <w:footnoteRef/>
      </w:r>
      <w:r>
        <w:t xml:space="preserve"> </w:t>
      </w:r>
      <w:r w:rsidRPr="002219E1">
        <w:rPr>
          <w:rFonts w:asciiTheme="majorBidi" w:hAnsiTheme="majorBidi" w:cstheme="majorBidi"/>
        </w:rPr>
        <w:t>Departermen Agama RI, Al qur’an dan Terjemahnya, h 78</w:t>
      </w:r>
    </w:p>
    <w:p w:rsidR="00661C6E" w:rsidRDefault="00661C6E" w:rsidP="001535A7">
      <w:pPr>
        <w:pStyle w:val="FootnoteText"/>
        <w:ind w:firstLine="993"/>
      </w:pPr>
    </w:p>
  </w:footnote>
  <w:footnote w:id="25">
    <w:p w:rsidR="00661C6E" w:rsidRPr="002B4524" w:rsidRDefault="00661C6E" w:rsidP="001535A7">
      <w:pPr>
        <w:pStyle w:val="FootnoteText"/>
        <w:ind w:left="0" w:firstLine="993"/>
        <w:rPr>
          <w:rFonts w:ascii="Times New Roman" w:eastAsia="Times New Roman" w:hAnsi="Times New Roman"/>
        </w:rPr>
      </w:pPr>
      <w:r>
        <w:rPr>
          <w:rStyle w:val="FootnoteReference"/>
        </w:rPr>
        <w:footnoteRef/>
      </w:r>
      <w:r>
        <w:t xml:space="preserve"> </w:t>
      </w:r>
      <w:r>
        <w:rPr>
          <w:rFonts w:asciiTheme="majorBidi" w:hAnsiTheme="majorBidi" w:cstheme="majorBidi"/>
        </w:rPr>
        <w:t>Nasrun Ha</w:t>
      </w:r>
      <w:r w:rsidRPr="005053DE">
        <w:rPr>
          <w:rFonts w:asciiTheme="majorBidi" w:hAnsiTheme="majorBidi" w:cstheme="majorBidi"/>
        </w:rPr>
        <w:t>roen</w:t>
      </w:r>
      <w:r>
        <w:rPr>
          <w:rFonts w:asciiTheme="majorBidi" w:hAnsiTheme="majorBidi" w:cstheme="majorBidi"/>
        </w:rPr>
        <w:t xml:space="preserve">, </w:t>
      </w:r>
      <w:r w:rsidRPr="00971998">
        <w:rPr>
          <w:rFonts w:asciiTheme="majorBidi" w:hAnsiTheme="majorBidi" w:cstheme="majorBidi"/>
          <w:i/>
          <w:iCs/>
        </w:rPr>
        <w:t>Ushul Fiqh I, cet.1</w:t>
      </w:r>
      <w:r>
        <w:rPr>
          <w:rFonts w:ascii="Times New Roman" w:eastAsia="Times New Roman" w:hAnsi="Times New Roman" w:cs="Times New Roman"/>
          <w:color w:val="000000"/>
          <w:w w:val="97"/>
        </w:rPr>
        <w:t>,</w:t>
      </w:r>
      <w:r w:rsidRPr="005053DE">
        <w:rPr>
          <w:rFonts w:ascii="Times New Roman" w:eastAsia="Times New Roman" w:hAnsi="Times New Roman" w:cs="Times New Roman"/>
          <w:color w:val="000000"/>
          <w:w w:val="97"/>
        </w:rPr>
        <w:t xml:space="preserve"> </w:t>
      </w:r>
      <w:r>
        <w:rPr>
          <w:rFonts w:asciiTheme="majorBidi" w:hAnsiTheme="majorBidi" w:cstheme="majorBidi"/>
        </w:rPr>
        <w:t>(Jakarta: Logos, 1996), h. 138.</w:t>
      </w:r>
    </w:p>
  </w:footnote>
  <w:footnote w:id="26">
    <w:p w:rsidR="00661C6E" w:rsidRDefault="00661C6E" w:rsidP="001535A7">
      <w:pPr>
        <w:pStyle w:val="FootnoteText"/>
        <w:ind w:left="0" w:firstLine="993"/>
      </w:pPr>
      <w:r>
        <w:rPr>
          <w:rStyle w:val="FootnoteReference"/>
        </w:rPr>
        <w:footnoteRef/>
      </w:r>
      <w:r>
        <w:t xml:space="preserve"> </w:t>
      </w:r>
      <w:r w:rsidRPr="002219E1">
        <w:rPr>
          <w:rFonts w:asciiTheme="majorBidi" w:hAnsiTheme="majorBidi" w:cstheme="majorBidi"/>
        </w:rPr>
        <w:t>Departermen Agama RI,</w:t>
      </w:r>
      <w:r>
        <w:rPr>
          <w:rFonts w:asciiTheme="majorBidi" w:hAnsiTheme="majorBidi" w:cstheme="majorBidi"/>
        </w:rPr>
        <w:t xml:space="preserve"> </w:t>
      </w:r>
      <w:r w:rsidRPr="001535A7">
        <w:rPr>
          <w:rFonts w:asciiTheme="majorBidi" w:hAnsiTheme="majorBidi" w:cstheme="majorBidi"/>
          <w:i/>
          <w:iCs/>
        </w:rPr>
        <w:t>Op.Cit</w:t>
      </w:r>
      <w:r>
        <w:rPr>
          <w:rFonts w:asciiTheme="majorBidi" w:hAnsiTheme="majorBidi" w:cstheme="majorBidi"/>
        </w:rPr>
        <w:t xml:space="preserve">., h. 255 </w:t>
      </w:r>
    </w:p>
  </w:footnote>
  <w:footnote w:id="27">
    <w:p w:rsidR="00661C6E" w:rsidRPr="00E64376" w:rsidRDefault="00661C6E" w:rsidP="00B844FD">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t>
      </w:r>
      <w:r w:rsidRPr="00B844FD">
        <w:rPr>
          <w:rFonts w:asciiTheme="majorBidi" w:hAnsiTheme="majorBidi" w:cstheme="majorBidi"/>
        </w:rPr>
        <w:t xml:space="preserve">Satria Efendi M. Zein, </w:t>
      </w:r>
      <w:r w:rsidRPr="00B844FD">
        <w:rPr>
          <w:rFonts w:asciiTheme="majorBidi" w:hAnsiTheme="majorBidi" w:cstheme="majorBidi"/>
          <w:i/>
          <w:iCs/>
        </w:rPr>
        <w:t>Uṣul Fiqh, Cet. 5</w:t>
      </w:r>
      <w:r w:rsidRPr="00B844FD">
        <w:rPr>
          <w:rFonts w:asciiTheme="majorBidi" w:hAnsiTheme="majorBidi" w:cstheme="majorBidi"/>
        </w:rPr>
        <w:t>, (Jakarta : Kencana Prenadamedia Group, 2014), hlm. 153.</w:t>
      </w:r>
    </w:p>
  </w:footnote>
  <w:footnote w:id="28">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t>
      </w:r>
      <w:r w:rsidRPr="00E64376">
        <w:rPr>
          <w:rFonts w:asciiTheme="majorBidi" w:hAnsiTheme="majorBidi" w:cstheme="majorBidi"/>
          <w:shd w:val="clear" w:color="auto" w:fill="FFFFFF"/>
        </w:rPr>
        <w:t>Abdul Wahab Khalaf, </w:t>
      </w:r>
      <w:r w:rsidRPr="00E64376">
        <w:rPr>
          <w:rFonts w:asciiTheme="majorBidi" w:hAnsiTheme="majorBidi" w:cstheme="majorBidi"/>
          <w:i/>
          <w:iCs/>
          <w:shd w:val="clear" w:color="auto" w:fill="FFFFFF"/>
        </w:rPr>
        <w:t>Kaidah-Kaidah Hukum Islam</w:t>
      </w:r>
      <w:r w:rsidRPr="00E64376">
        <w:rPr>
          <w:rFonts w:asciiTheme="majorBidi" w:hAnsiTheme="majorBidi" w:cstheme="majorBidi"/>
          <w:shd w:val="clear" w:color="auto" w:fill="FFFFFF"/>
        </w:rPr>
        <w:t> (Jakarta: Rajawali, 1993), 134.</w:t>
      </w:r>
    </w:p>
  </w:footnote>
  <w:footnote w:id="29">
    <w:p w:rsidR="00661C6E" w:rsidRPr="005053DE" w:rsidRDefault="00661C6E" w:rsidP="001535A7">
      <w:pPr>
        <w:pStyle w:val="FootnoteText"/>
        <w:ind w:left="0" w:firstLine="993"/>
        <w:rPr>
          <w:rFonts w:asciiTheme="majorBidi" w:hAnsiTheme="majorBidi" w:cstheme="majorBidi"/>
        </w:rPr>
      </w:pPr>
      <w:r w:rsidRPr="005053DE">
        <w:rPr>
          <w:rStyle w:val="FootnoteReference"/>
          <w:rFonts w:asciiTheme="majorBidi" w:hAnsiTheme="majorBidi" w:cstheme="majorBidi"/>
        </w:rPr>
        <w:footnoteRef/>
      </w:r>
      <w:r w:rsidRPr="005053DE">
        <w:rPr>
          <w:rFonts w:asciiTheme="majorBidi" w:hAnsiTheme="majorBidi" w:cstheme="majorBidi"/>
        </w:rPr>
        <w:t xml:space="preserve"> </w:t>
      </w:r>
      <w:r w:rsidRPr="001535A7">
        <w:rPr>
          <w:rFonts w:asciiTheme="majorBidi" w:hAnsiTheme="majorBidi" w:cstheme="majorBidi"/>
          <w:i/>
          <w:iCs/>
        </w:rPr>
        <w:t>Op.Cit</w:t>
      </w:r>
      <w:r>
        <w:rPr>
          <w:rFonts w:asciiTheme="majorBidi" w:hAnsiTheme="majorBidi" w:cstheme="majorBidi"/>
        </w:rPr>
        <w:t>., h. 255</w:t>
      </w:r>
    </w:p>
  </w:footnote>
  <w:footnote w:id="30">
    <w:p w:rsidR="00661C6E" w:rsidRPr="005053DE" w:rsidRDefault="00661C6E" w:rsidP="001535A7">
      <w:pPr>
        <w:pStyle w:val="FootnoteText"/>
        <w:ind w:left="0" w:firstLine="993"/>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5053DE">
        <w:rPr>
          <w:rFonts w:asciiTheme="majorBidi" w:hAnsiTheme="majorBidi" w:cstheme="majorBidi"/>
          <w:shd w:val="clear" w:color="auto" w:fill="FFFFFF"/>
        </w:rPr>
        <w:t>Chaerul Uman dkk, </w:t>
      </w:r>
      <w:r w:rsidRPr="005053DE">
        <w:rPr>
          <w:rFonts w:asciiTheme="majorBidi" w:hAnsiTheme="majorBidi" w:cstheme="majorBidi"/>
          <w:i/>
          <w:iCs/>
          <w:shd w:val="clear" w:color="auto" w:fill="FFFFFF"/>
        </w:rPr>
        <w:t>Ushul Fiqh 1 </w:t>
      </w:r>
      <w:r w:rsidRPr="005053DE">
        <w:rPr>
          <w:rFonts w:asciiTheme="majorBidi" w:hAnsiTheme="majorBidi" w:cstheme="majorBidi"/>
          <w:shd w:val="clear" w:color="auto" w:fill="FFFFFF"/>
        </w:rPr>
        <w:t>(Bandung: CV PUSTAKA SETIA, 2000), h.167.</w:t>
      </w:r>
    </w:p>
  </w:footnote>
  <w:footnote w:id="31">
    <w:p w:rsidR="00661C6E" w:rsidRPr="002219E1" w:rsidRDefault="00661C6E" w:rsidP="001535A7">
      <w:pPr>
        <w:pStyle w:val="FootnoteText"/>
        <w:ind w:left="0" w:firstLine="993"/>
        <w:rPr>
          <w:rFonts w:asciiTheme="majorBidi" w:hAnsiTheme="majorBidi" w:cstheme="majorBidi"/>
        </w:rPr>
      </w:pPr>
      <w:r w:rsidRPr="00543178">
        <w:rPr>
          <w:rStyle w:val="FootnoteReference"/>
        </w:rPr>
        <w:footnoteRef/>
      </w:r>
      <w:r w:rsidRPr="002219E1">
        <w:rPr>
          <w:rFonts w:asciiTheme="majorBidi" w:hAnsiTheme="majorBidi" w:cstheme="majorBidi"/>
        </w:rPr>
        <w:t xml:space="preserve"> </w:t>
      </w:r>
      <w:r w:rsidRPr="001535A7">
        <w:rPr>
          <w:rFonts w:asciiTheme="majorBidi" w:hAnsiTheme="majorBidi" w:cstheme="majorBidi"/>
          <w:i/>
          <w:iCs/>
          <w:shd w:val="clear" w:color="auto" w:fill="FFFFFF"/>
        </w:rPr>
        <w:t>Ibid</w:t>
      </w:r>
      <w:r>
        <w:rPr>
          <w:rFonts w:asciiTheme="majorBidi" w:hAnsiTheme="majorBidi" w:cstheme="majorBidi"/>
          <w:shd w:val="clear" w:color="auto" w:fill="FFFFFF"/>
        </w:rPr>
        <w:t>,</w:t>
      </w:r>
      <w:r w:rsidRPr="002219E1">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h. </w:t>
      </w:r>
      <w:r w:rsidRPr="002219E1">
        <w:rPr>
          <w:rFonts w:asciiTheme="majorBidi" w:hAnsiTheme="majorBidi" w:cstheme="majorBidi"/>
          <w:shd w:val="clear" w:color="auto" w:fill="FFFFFF"/>
        </w:rPr>
        <w:t>167.</w:t>
      </w:r>
    </w:p>
  </w:footnote>
  <w:footnote w:id="32">
    <w:p w:rsidR="00661C6E" w:rsidRPr="00E64376" w:rsidRDefault="00661C6E" w:rsidP="001535A7">
      <w:pPr>
        <w:pStyle w:val="FootnoteText"/>
        <w:ind w:left="0" w:firstLine="993"/>
        <w:rPr>
          <w:rFonts w:asciiTheme="majorBidi" w:hAnsiTheme="majorBidi" w:cstheme="majorBidi"/>
        </w:rPr>
      </w:pPr>
      <w:r w:rsidRPr="00E64376">
        <w:rPr>
          <w:rStyle w:val="FootnoteReference"/>
          <w:rFonts w:asciiTheme="majorBidi" w:hAnsiTheme="majorBidi" w:cstheme="majorBidi"/>
        </w:rPr>
        <w:footnoteRef/>
      </w:r>
      <w:r w:rsidRPr="00E64376">
        <w:rPr>
          <w:rFonts w:asciiTheme="majorBidi" w:hAnsiTheme="majorBidi" w:cstheme="majorBidi"/>
        </w:rPr>
        <w:t xml:space="preserve"> </w:t>
      </w:r>
      <w:r w:rsidRPr="001535A7">
        <w:rPr>
          <w:rFonts w:asciiTheme="majorBidi" w:hAnsiTheme="majorBidi" w:cstheme="majorBidi"/>
          <w:i/>
          <w:iCs/>
          <w:shd w:val="clear" w:color="auto" w:fill="FFFFFF"/>
        </w:rPr>
        <w:t>Ibid</w:t>
      </w:r>
      <w:r>
        <w:rPr>
          <w:rFonts w:asciiTheme="majorBidi" w:hAnsiTheme="majorBidi" w:cstheme="majorBidi"/>
          <w:shd w:val="clear" w:color="auto" w:fill="FFFFFF"/>
        </w:rPr>
        <w:t>, h.</w:t>
      </w:r>
      <w:r w:rsidRPr="00E64376">
        <w:rPr>
          <w:rFonts w:asciiTheme="majorBidi" w:hAnsiTheme="majorBidi" w:cstheme="majorBidi"/>
          <w:shd w:val="clear" w:color="auto" w:fill="FFFFFF"/>
        </w:rPr>
        <w:t>166.</w:t>
      </w:r>
    </w:p>
  </w:footnote>
  <w:footnote w:id="33">
    <w:p w:rsidR="00661C6E" w:rsidRDefault="00661C6E" w:rsidP="001535A7">
      <w:pPr>
        <w:pStyle w:val="FootnoteText"/>
        <w:ind w:left="0" w:firstLine="993"/>
      </w:pPr>
      <w:r>
        <w:rPr>
          <w:rStyle w:val="FootnoteReference"/>
        </w:rPr>
        <w:footnoteRef/>
      </w:r>
      <w:r>
        <w:t xml:space="preserve"> </w:t>
      </w:r>
      <w:r w:rsidRPr="001535A7">
        <w:rPr>
          <w:rFonts w:asciiTheme="majorBidi" w:hAnsiTheme="majorBidi" w:cstheme="majorBidi"/>
          <w:i/>
          <w:iCs/>
          <w:shd w:val="clear" w:color="auto" w:fill="FFFFFF"/>
        </w:rPr>
        <w:t>Ibid</w:t>
      </w:r>
      <w:r>
        <w:rPr>
          <w:rFonts w:asciiTheme="majorBidi" w:hAnsiTheme="majorBidi" w:cstheme="majorBidi"/>
          <w:shd w:val="clear" w:color="auto" w:fill="FFFFFF"/>
        </w:rPr>
        <w:t>,</w:t>
      </w:r>
      <w:r w:rsidRPr="00E64376">
        <w:rPr>
          <w:rFonts w:asciiTheme="majorBidi" w:hAnsiTheme="majorBidi" w:cstheme="majorBidi"/>
          <w:i/>
          <w:iCs/>
          <w:shd w:val="clear" w:color="auto" w:fill="FFFFFF"/>
        </w:rPr>
        <w:t> </w:t>
      </w:r>
      <w:r>
        <w:rPr>
          <w:rFonts w:asciiTheme="majorBidi" w:hAnsiTheme="majorBidi" w:cstheme="majorBidi"/>
          <w:shd w:val="clear" w:color="auto" w:fill="FFFFFF"/>
        </w:rPr>
        <w:t>h.</w:t>
      </w:r>
      <w:r w:rsidRPr="00E64376">
        <w:rPr>
          <w:rFonts w:asciiTheme="majorBidi" w:hAnsiTheme="majorBidi" w:cstheme="majorBidi"/>
          <w:shd w:val="clear" w:color="auto" w:fill="FFFFFF"/>
        </w:rPr>
        <w:t>164</w:t>
      </w:r>
      <w:r>
        <w:rPr>
          <w:rFonts w:asciiTheme="majorBidi" w:hAnsiTheme="majorBidi" w:cstheme="majorBidi"/>
          <w:shd w:val="clear" w:color="auto" w:fill="FFFFFF"/>
        </w:rPr>
        <w:t>.</w:t>
      </w:r>
    </w:p>
  </w:footnote>
  <w:footnote w:id="34">
    <w:p w:rsidR="009E3875" w:rsidRDefault="009E3875" w:rsidP="009E3875">
      <w:pPr>
        <w:pStyle w:val="FootnoteText"/>
        <w:ind w:left="0" w:firstLine="993"/>
      </w:pPr>
      <w:r>
        <w:rPr>
          <w:rStyle w:val="FootnoteReference"/>
        </w:rPr>
        <w:footnoteRef/>
      </w:r>
      <w:r>
        <w:t xml:space="preserve"> </w:t>
      </w:r>
      <w:r w:rsidRPr="005053DE">
        <w:rPr>
          <w:rFonts w:asciiTheme="majorBidi" w:hAnsiTheme="majorBidi" w:cstheme="majorBidi"/>
          <w:shd w:val="clear" w:color="auto" w:fill="FFFFFF"/>
        </w:rPr>
        <w:t>Chaerul Uman dkk,</w:t>
      </w:r>
      <w:r>
        <w:rPr>
          <w:rFonts w:asciiTheme="majorBidi" w:hAnsiTheme="majorBidi" w:cstheme="majorBidi"/>
          <w:shd w:val="clear" w:color="auto" w:fill="FFFFFF"/>
        </w:rPr>
        <w:t xml:space="preserve"> </w:t>
      </w:r>
      <w:r>
        <w:rPr>
          <w:rFonts w:asciiTheme="majorBidi" w:hAnsiTheme="majorBidi" w:cstheme="majorBidi"/>
          <w:i/>
          <w:iCs/>
          <w:shd w:val="clear" w:color="auto" w:fill="FFFFFF"/>
        </w:rPr>
        <w:t xml:space="preserve">Op.Cit, </w:t>
      </w:r>
      <w:r>
        <w:rPr>
          <w:rFonts w:asciiTheme="majorBidi" w:hAnsiTheme="majorBidi" w:cstheme="majorBidi"/>
          <w:shd w:val="clear" w:color="auto" w:fill="FFFFFF"/>
        </w:rPr>
        <w:t>h.</w:t>
      </w:r>
      <w:r w:rsidRPr="00E64376">
        <w:rPr>
          <w:rFonts w:asciiTheme="majorBidi" w:hAnsiTheme="majorBidi" w:cstheme="majorBidi"/>
          <w:shd w:val="clear" w:color="auto" w:fill="FFFFFF"/>
        </w:rPr>
        <w:t>160</w:t>
      </w:r>
      <w:r>
        <w:rPr>
          <w:rFonts w:asciiTheme="majorBidi" w:hAnsiTheme="majorBidi" w:cstheme="majorBidi"/>
          <w:shd w:val="clear" w:color="auto" w:fill="FFFFFF"/>
        </w:rPr>
        <w:t>.</w:t>
      </w:r>
    </w:p>
  </w:footnote>
  <w:footnote w:id="35">
    <w:p w:rsidR="00661C6E" w:rsidRDefault="00661C6E">
      <w:pPr>
        <w:pStyle w:val="FootnoteText"/>
      </w:pPr>
      <w:r>
        <w:rPr>
          <w:rStyle w:val="FootnoteReference"/>
        </w:rPr>
        <w:footnoteRef/>
      </w:r>
      <w:r>
        <w:t xml:space="preserve"> </w:t>
      </w:r>
      <w:r w:rsidRPr="00A66312">
        <w:rPr>
          <w:rFonts w:asciiTheme="majorBidi" w:hAnsiTheme="majorBidi" w:cstheme="majorBidi"/>
        </w:rPr>
        <w:t xml:space="preserve">Amir Syarifuddin, </w:t>
      </w:r>
      <w:r w:rsidRPr="00A66312">
        <w:rPr>
          <w:rFonts w:asciiTheme="majorBidi" w:hAnsiTheme="majorBidi" w:cstheme="majorBidi"/>
          <w:i/>
          <w:iCs/>
        </w:rPr>
        <w:t>Uṣul Fiqh,Cet. 5</w:t>
      </w:r>
      <w:r w:rsidRPr="00A66312">
        <w:rPr>
          <w:rFonts w:asciiTheme="majorBidi" w:hAnsiTheme="majorBidi" w:cstheme="majorBidi"/>
        </w:rPr>
        <w:t>,( Jakarta: Kencana, 2009), hlm. 392.</w:t>
      </w:r>
    </w:p>
  </w:footnote>
  <w:footnote w:id="36">
    <w:p w:rsidR="00661C6E" w:rsidRDefault="00661C6E" w:rsidP="00661C6E">
      <w:pPr>
        <w:pStyle w:val="FootnoteText"/>
      </w:pPr>
      <w:r>
        <w:rPr>
          <w:rStyle w:val="FootnoteReference"/>
        </w:rPr>
        <w:footnoteRef/>
      </w:r>
      <w:r>
        <w:t xml:space="preserve"> </w:t>
      </w:r>
      <w:r>
        <w:rPr>
          <w:rFonts w:asciiTheme="majorBidi" w:hAnsiTheme="majorBidi" w:cstheme="majorBidi"/>
        </w:rPr>
        <w:t>‘</w:t>
      </w:r>
      <w:r w:rsidRPr="00661C6E">
        <w:rPr>
          <w:rFonts w:asciiTheme="majorBidi" w:hAnsiTheme="majorBidi" w:cstheme="majorBidi"/>
        </w:rPr>
        <w:t xml:space="preserve">Athiyyah </w:t>
      </w:r>
      <w:r>
        <w:rPr>
          <w:rFonts w:asciiTheme="majorBidi" w:hAnsiTheme="majorBidi" w:cstheme="majorBidi"/>
        </w:rPr>
        <w:t>‘</w:t>
      </w:r>
      <w:r w:rsidRPr="00661C6E">
        <w:rPr>
          <w:rFonts w:asciiTheme="majorBidi" w:hAnsiTheme="majorBidi" w:cstheme="majorBidi"/>
        </w:rPr>
        <w:t xml:space="preserve">Adlaan </w:t>
      </w:r>
      <w:r>
        <w:rPr>
          <w:rFonts w:asciiTheme="majorBidi" w:hAnsiTheme="majorBidi" w:cstheme="majorBidi"/>
        </w:rPr>
        <w:t>‘</w:t>
      </w:r>
      <w:r w:rsidRPr="00661C6E">
        <w:rPr>
          <w:rFonts w:asciiTheme="majorBidi" w:hAnsiTheme="majorBidi" w:cstheme="majorBidi"/>
          <w:i/>
          <w:iCs/>
        </w:rPr>
        <w:t>Athiyyah Ramadhan, Mawsû’ah al-Qawâ’id al-Fiqhîyah al-Munaẓamah Lilmu’âmalah al-Mâlîyah al-Islâmîyah Wa Dawruha Fî Tawjîh alNiẓâm al-Mu’âṣirah</w:t>
      </w:r>
      <w:r w:rsidRPr="00661C6E">
        <w:rPr>
          <w:rFonts w:asciiTheme="majorBidi" w:hAnsiTheme="majorBidi" w:cstheme="majorBidi"/>
        </w:rPr>
        <w:t>, (Mesir: Daar al-Iman Iskandariyah, 2007), hlm. 67.</w:t>
      </w:r>
    </w:p>
  </w:footnote>
  <w:footnote w:id="37">
    <w:p w:rsidR="00907EAC" w:rsidRDefault="00907EAC">
      <w:pPr>
        <w:pStyle w:val="FootnoteText"/>
      </w:pPr>
      <w:r>
        <w:rPr>
          <w:rStyle w:val="FootnoteReference"/>
        </w:rPr>
        <w:footnoteRef/>
      </w:r>
      <w:r>
        <w:t xml:space="preserve"> </w:t>
      </w:r>
      <w:r w:rsidRPr="00907EAC">
        <w:rPr>
          <w:rFonts w:asciiTheme="majorBidi" w:hAnsiTheme="majorBidi" w:cstheme="majorBidi"/>
        </w:rPr>
        <w:t xml:space="preserve">Abd. Rahman Dahlan, </w:t>
      </w:r>
      <w:r w:rsidRPr="00907EAC">
        <w:rPr>
          <w:rFonts w:asciiTheme="majorBidi" w:hAnsiTheme="majorBidi" w:cstheme="majorBidi"/>
          <w:i/>
          <w:iCs/>
        </w:rPr>
        <w:t>Usul Fiqh, Cet. 1</w:t>
      </w:r>
      <w:r w:rsidRPr="00907EAC">
        <w:rPr>
          <w:rFonts w:asciiTheme="majorBidi" w:hAnsiTheme="majorBidi" w:cstheme="majorBidi"/>
        </w:rPr>
        <w:t>, (Jakarta : Amzah, 2010), hlm. 213.</w:t>
      </w:r>
    </w:p>
  </w:footnote>
  <w:footnote w:id="38">
    <w:p w:rsidR="00907EAC" w:rsidRDefault="00907EAC">
      <w:pPr>
        <w:pStyle w:val="FootnoteText"/>
      </w:pPr>
      <w:r>
        <w:rPr>
          <w:rStyle w:val="FootnoteReference"/>
        </w:rPr>
        <w:footnoteRef/>
      </w:r>
      <w:r>
        <w:t xml:space="preserve"> </w:t>
      </w:r>
      <w:r w:rsidRPr="00907EAC">
        <w:rPr>
          <w:rFonts w:asciiTheme="majorBidi" w:hAnsiTheme="majorBidi" w:cstheme="majorBidi"/>
        </w:rPr>
        <w:t>H. A. Djazuli, Kaidah-Kaidah Fikih,Cet. 7, ( Jakarta: Kencana, 2017), hlm. 80-81.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E" w:rsidRDefault="008D15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63" o:spid="_x0000_s9218" type="#_x0000_t75" style="position:absolute;left:0;text-align:left;margin-left:0;margin-top:0;width:396.2pt;height:353.05pt;z-index:-251657216;mso-position-horizontal:center;mso-position-horizontal-relative:margin;mso-position-vertical:center;mso-position-vertical-relative:margin" o:allowincell="f">
          <v:imagedata r:id="rId1" o:title="1-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00"/>
      <w:docPartObj>
        <w:docPartGallery w:val="Page Numbers (Top of Page)"/>
        <w:docPartUnique/>
      </w:docPartObj>
    </w:sdtPr>
    <w:sdtContent>
      <w:p w:rsidR="00661C6E" w:rsidRDefault="008D15E2">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64" o:spid="_x0000_s9219" type="#_x0000_t75" style="position:absolute;left:0;text-align:left;margin-left:0;margin-top:0;width:396.2pt;height:353.05pt;z-index:-251656192;mso-position-horizontal:center;mso-position-horizontal-relative:margin;mso-position-vertical:center;mso-position-vertical-relative:margin" o:allowincell="f">
              <v:imagedata r:id="rId1" o:title="1-0" gain="19661f" blacklevel="22938f"/>
              <w10:wrap anchorx="margin" anchory="margin"/>
            </v:shape>
          </w:pict>
        </w:r>
        <w:fldSimple w:instr=" PAGE   \* MERGEFORMAT ">
          <w:r w:rsidR="00AD4190">
            <w:rPr>
              <w:noProof/>
            </w:rPr>
            <w:t>23</w:t>
          </w:r>
        </w:fldSimple>
      </w:p>
    </w:sdtContent>
  </w:sdt>
  <w:p w:rsidR="00661C6E" w:rsidRDefault="00661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6E" w:rsidRDefault="008D15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362" o:spid="_x0000_s9217" type="#_x0000_t75" style="position:absolute;left:0;text-align:left;margin-left:0;margin-top:0;width:396.2pt;height:353.05pt;z-index:-251658240;mso-position-horizontal:center;mso-position-horizontal-relative:margin;mso-position-vertical:center;mso-position-vertical-relative:margin" o:allowincell="f">
          <v:imagedata r:id="rId1" o:title="1-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F13"/>
    <w:multiLevelType w:val="hybridMultilevel"/>
    <w:tmpl w:val="39D89190"/>
    <w:lvl w:ilvl="0" w:tplc="1D00FE80">
      <w:start w:val="1"/>
      <w:numFmt w:val="decimal"/>
      <w:lvlText w:val="%1."/>
      <w:lvlJc w:val="left"/>
      <w:pPr>
        <w:ind w:left="1352" w:hanging="360"/>
      </w:pPr>
      <w:rPr>
        <w:rFonts w:hint="default"/>
        <w:b w:val="0"/>
      </w:rPr>
    </w:lvl>
    <w:lvl w:ilvl="1" w:tplc="04210019" w:tentative="1">
      <w:start w:val="1"/>
      <w:numFmt w:val="lowerLetter"/>
      <w:lvlText w:val="%2."/>
      <w:lvlJc w:val="left"/>
      <w:pPr>
        <w:ind w:left="2072" w:hanging="360"/>
      </w:pPr>
    </w:lvl>
    <w:lvl w:ilvl="2" w:tplc="0421001B">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
    <w:nsid w:val="02093FE1"/>
    <w:multiLevelType w:val="hybridMultilevel"/>
    <w:tmpl w:val="4942C0EC"/>
    <w:lvl w:ilvl="0" w:tplc="9460961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2355564"/>
    <w:multiLevelType w:val="hybridMultilevel"/>
    <w:tmpl w:val="6B38B82C"/>
    <w:lvl w:ilvl="0" w:tplc="C852ACE6">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
    <w:nsid w:val="07D773E9"/>
    <w:multiLevelType w:val="hybridMultilevel"/>
    <w:tmpl w:val="77AEBF08"/>
    <w:lvl w:ilvl="0" w:tplc="B79EA4B6">
      <w:start w:val="2"/>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4">
    <w:nsid w:val="0D250634"/>
    <w:multiLevelType w:val="hybridMultilevel"/>
    <w:tmpl w:val="36641D2E"/>
    <w:lvl w:ilvl="0" w:tplc="611251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F6C624C"/>
    <w:multiLevelType w:val="hybridMultilevel"/>
    <w:tmpl w:val="ED0460EE"/>
    <w:lvl w:ilvl="0" w:tplc="556EAFF6">
      <w:start w:val="1"/>
      <w:numFmt w:val="low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6">
    <w:nsid w:val="130716D7"/>
    <w:multiLevelType w:val="hybridMultilevel"/>
    <w:tmpl w:val="D1A08E2E"/>
    <w:lvl w:ilvl="0" w:tplc="DC7AD8E8">
      <w:start w:val="1"/>
      <w:numFmt w:val="decimal"/>
      <w:lvlText w:val="%1."/>
      <w:lvlJc w:val="left"/>
      <w:pPr>
        <w:ind w:left="1968" w:hanging="360"/>
      </w:pPr>
      <w:rPr>
        <w:rFonts w:ascii="Times New Roman" w:eastAsia="Times New Roman" w:hAnsi="Times New Roman" w:cs="Times New Roman" w:hint="default"/>
        <w:spacing w:val="-6"/>
        <w:w w:val="99"/>
        <w:sz w:val="24"/>
        <w:szCs w:val="24"/>
      </w:rPr>
    </w:lvl>
    <w:lvl w:ilvl="1" w:tplc="DEE6AB96">
      <w:numFmt w:val="bullet"/>
      <w:lvlText w:val="•"/>
      <w:lvlJc w:val="left"/>
      <w:pPr>
        <w:ind w:left="2678" w:hanging="360"/>
      </w:pPr>
      <w:rPr>
        <w:rFonts w:hint="default"/>
      </w:rPr>
    </w:lvl>
    <w:lvl w:ilvl="2" w:tplc="20EC6A04">
      <w:numFmt w:val="bullet"/>
      <w:lvlText w:val="•"/>
      <w:lvlJc w:val="left"/>
      <w:pPr>
        <w:ind w:left="3397" w:hanging="360"/>
      </w:pPr>
      <w:rPr>
        <w:rFonts w:hint="default"/>
      </w:rPr>
    </w:lvl>
    <w:lvl w:ilvl="3" w:tplc="B3F653BE">
      <w:numFmt w:val="bullet"/>
      <w:lvlText w:val="•"/>
      <w:lvlJc w:val="left"/>
      <w:pPr>
        <w:ind w:left="4115" w:hanging="360"/>
      </w:pPr>
      <w:rPr>
        <w:rFonts w:hint="default"/>
      </w:rPr>
    </w:lvl>
    <w:lvl w:ilvl="4" w:tplc="1E0AC9A4">
      <w:numFmt w:val="bullet"/>
      <w:lvlText w:val="•"/>
      <w:lvlJc w:val="left"/>
      <w:pPr>
        <w:ind w:left="4834" w:hanging="360"/>
      </w:pPr>
      <w:rPr>
        <w:rFonts w:hint="default"/>
      </w:rPr>
    </w:lvl>
    <w:lvl w:ilvl="5" w:tplc="0B88DD1E">
      <w:numFmt w:val="bullet"/>
      <w:lvlText w:val="•"/>
      <w:lvlJc w:val="left"/>
      <w:pPr>
        <w:ind w:left="5553" w:hanging="360"/>
      </w:pPr>
      <w:rPr>
        <w:rFonts w:hint="default"/>
      </w:rPr>
    </w:lvl>
    <w:lvl w:ilvl="6" w:tplc="4A7A97CA">
      <w:numFmt w:val="bullet"/>
      <w:lvlText w:val="•"/>
      <w:lvlJc w:val="left"/>
      <w:pPr>
        <w:ind w:left="6271" w:hanging="360"/>
      </w:pPr>
      <w:rPr>
        <w:rFonts w:hint="default"/>
      </w:rPr>
    </w:lvl>
    <w:lvl w:ilvl="7" w:tplc="AAD2EA1E">
      <w:numFmt w:val="bullet"/>
      <w:lvlText w:val="•"/>
      <w:lvlJc w:val="left"/>
      <w:pPr>
        <w:ind w:left="6990" w:hanging="360"/>
      </w:pPr>
      <w:rPr>
        <w:rFonts w:hint="default"/>
      </w:rPr>
    </w:lvl>
    <w:lvl w:ilvl="8" w:tplc="20E07A82">
      <w:numFmt w:val="bullet"/>
      <w:lvlText w:val="•"/>
      <w:lvlJc w:val="left"/>
      <w:pPr>
        <w:ind w:left="7709" w:hanging="360"/>
      </w:pPr>
      <w:rPr>
        <w:rFonts w:hint="default"/>
      </w:rPr>
    </w:lvl>
  </w:abstractNum>
  <w:abstractNum w:abstractNumId="7">
    <w:nsid w:val="13B40B2E"/>
    <w:multiLevelType w:val="hybridMultilevel"/>
    <w:tmpl w:val="C31696CC"/>
    <w:lvl w:ilvl="0" w:tplc="8430BE2A">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8">
    <w:nsid w:val="141F1DD8"/>
    <w:multiLevelType w:val="hybridMultilevel"/>
    <w:tmpl w:val="1D42ECEC"/>
    <w:lvl w:ilvl="0" w:tplc="9BDE4040">
      <w:start w:val="1"/>
      <w:numFmt w:val="upperLetter"/>
      <w:lvlText w:val="%1."/>
      <w:lvlJc w:val="left"/>
      <w:pPr>
        <w:ind w:left="1608" w:hanging="360"/>
        <w:jc w:val="right"/>
      </w:pPr>
      <w:rPr>
        <w:rFonts w:hint="default"/>
        <w:b/>
        <w:bCs/>
        <w:spacing w:val="-1"/>
        <w:w w:val="99"/>
      </w:rPr>
    </w:lvl>
    <w:lvl w:ilvl="1" w:tplc="55225D90">
      <w:start w:val="1"/>
      <w:numFmt w:val="decimal"/>
      <w:lvlText w:val="%2."/>
      <w:lvlJc w:val="left"/>
      <w:pPr>
        <w:ind w:left="1608" w:hanging="360"/>
      </w:pPr>
      <w:rPr>
        <w:rFonts w:hint="default"/>
        <w:spacing w:val="-8"/>
        <w:w w:val="99"/>
      </w:rPr>
    </w:lvl>
    <w:lvl w:ilvl="2" w:tplc="F3BAEC44">
      <w:start w:val="1"/>
      <w:numFmt w:val="lowerLetter"/>
      <w:lvlText w:val="%3."/>
      <w:lvlJc w:val="left"/>
      <w:pPr>
        <w:ind w:left="1968" w:hanging="360"/>
      </w:pPr>
      <w:rPr>
        <w:rFonts w:hint="default"/>
        <w:spacing w:val="-28"/>
        <w:w w:val="99"/>
      </w:rPr>
    </w:lvl>
    <w:lvl w:ilvl="3" w:tplc="7DE40504">
      <w:numFmt w:val="bullet"/>
      <w:lvlText w:val="•"/>
      <w:lvlJc w:val="left"/>
      <w:pPr>
        <w:ind w:left="3556" w:hanging="360"/>
      </w:pPr>
      <w:rPr>
        <w:rFonts w:hint="default"/>
      </w:rPr>
    </w:lvl>
    <w:lvl w:ilvl="4" w:tplc="BF967096">
      <w:numFmt w:val="bullet"/>
      <w:lvlText w:val="•"/>
      <w:lvlJc w:val="left"/>
      <w:pPr>
        <w:ind w:left="4355" w:hanging="360"/>
      </w:pPr>
      <w:rPr>
        <w:rFonts w:hint="default"/>
      </w:rPr>
    </w:lvl>
    <w:lvl w:ilvl="5" w:tplc="866099DE">
      <w:numFmt w:val="bullet"/>
      <w:lvlText w:val="•"/>
      <w:lvlJc w:val="left"/>
      <w:pPr>
        <w:ind w:left="5153" w:hanging="360"/>
      </w:pPr>
      <w:rPr>
        <w:rFonts w:hint="default"/>
      </w:rPr>
    </w:lvl>
    <w:lvl w:ilvl="6" w:tplc="4FCA7A32">
      <w:numFmt w:val="bullet"/>
      <w:lvlText w:val="•"/>
      <w:lvlJc w:val="left"/>
      <w:pPr>
        <w:ind w:left="5952" w:hanging="360"/>
      </w:pPr>
      <w:rPr>
        <w:rFonts w:hint="default"/>
      </w:rPr>
    </w:lvl>
    <w:lvl w:ilvl="7" w:tplc="3A206FD4">
      <w:numFmt w:val="bullet"/>
      <w:lvlText w:val="•"/>
      <w:lvlJc w:val="left"/>
      <w:pPr>
        <w:ind w:left="6750" w:hanging="360"/>
      </w:pPr>
      <w:rPr>
        <w:rFonts w:hint="default"/>
      </w:rPr>
    </w:lvl>
    <w:lvl w:ilvl="8" w:tplc="91EEFD10">
      <w:numFmt w:val="bullet"/>
      <w:lvlText w:val="•"/>
      <w:lvlJc w:val="left"/>
      <w:pPr>
        <w:ind w:left="7549" w:hanging="360"/>
      </w:pPr>
      <w:rPr>
        <w:rFonts w:hint="default"/>
      </w:rPr>
    </w:lvl>
  </w:abstractNum>
  <w:abstractNum w:abstractNumId="9">
    <w:nsid w:val="1BF23DCA"/>
    <w:multiLevelType w:val="hybridMultilevel"/>
    <w:tmpl w:val="EDD477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113EF5"/>
    <w:multiLevelType w:val="hybridMultilevel"/>
    <w:tmpl w:val="857A0118"/>
    <w:lvl w:ilvl="0" w:tplc="CA5A7EBC">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1">
    <w:nsid w:val="1EA85B05"/>
    <w:multiLevelType w:val="hybridMultilevel"/>
    <w:tmpl w:val="3CF28128"/>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2">
    <w:nsid w:val="23147AED"/>
    <w:multiLevelType w:val="hybridMultilevel"/>
    <w:tmpl w:val="64DA6526"/>
    <w:lvl w:ilvl="0" w:tplc="FCE80458">
      <w:start w:val="1"/>
      <w:numFmt w:val="decimal"/>
      <w:lvlText w:val="%1."/>
      <w:lvlJc w:val="left"/>
      <w:pPr>
        <w:ind w:left="1608" w:hanging="360"/>
      </w:pPr>
      <w:rPr>
        <w:rFonts w:ascii="Times New Roman" w:eastAsia="Times New Roman" w:hAnsi="Times New Roman" w:cs="Times New Roman" w:hint="default"/>
        <w:spacing w:val="-18"/>
        <w:w w:val="99"/>
        <w:sz w:val="24"/>
        <w:szCs w:val="24"/>
      </w:rPr>
    </w:lvl>
    <w:lvl w:ilvl="1" w:tplc="0D062192">
      <w:numFmt w:val="bullet"/>
      <w:lvlText w:val="•"/>
      <w:lvlJc w:val="left"/>
      <w:pPr>
        <w:ind w:left="2354" w:hanging="360"/>
      </w:pPr>
      <w:rPr>
        <w:rFonts w:hint="default"/>
      </w:rPr>
    </w:lvl>
    <w:lvl w:ilvl="2" w:tplc="23E20EA8">
      <w:numFmt w:val="bullet"/>
      <w:lvlText w:val="•"/>
      <w:lvlJc w:val="left"/>
      <w:pPr>
        <w:ind w:left="3109" w:hanging="360"/>
      </w:pPr>
      <w:rPr>
        <w:rFonts w:hint="default"/>
      </w:rPr>
    </w:lvl>
    <w:lvl w:ilvl="3" w:tplc="9DFEAD8C">
      <w:numFmt w:val="bullet"/>
      <w:lvlText w:val="•"/>
      <w:lvlJc w:val="left"/>
      <w:pPr>
        <w:ind w:left="3863" w:hanging="360"/>
      </w:pPr>
      <w:rPr>
        <w:rFonts w:hint="default"/>
      </w:rPr>
    </w:lvl>
    <w:lvl w:ilvl="4" w:tplc="482C430A">
      <w:numFmt w:val="bullet"/>
      <w:lvlText w:val="•"/>
      <w:lvlJc w:val="left"/>
      <w:pPr>
        <w:ind w:left="4618" w:hanging="360"/>
      </w:pPr>
      <w:rPr>
        <w:rFonts w:hint="default"/>
      </w:rPr>
    </w:lvl>
    <w:lvl w:ilvl="5" w:tplc="656A1B3E">
      <w:numFmt w:val="bullet"/>
      <w:lvlText w:val="•"/>
      <w:lvlJc w:val="left"/>
      <w:pPr>
        <w:ind w:left="5373" w:hanging="360"/>
      </w:pPr>
      <w:rPr>
        <w:rFonts w:hint="default"/>
      </w:rPr>
    </w:lvl>
    <w:lvl w:ilvl="6" w:tplc="597EA3C8">
      <w:numFmt w:val="bullet"/>
      <w:lvlText w:val="•"/>
      <w:lvlJc w:val="left"/>
      <w:pPr>
        <w:ind w:left="6127" w:hanging="360"/>
      </w:pPr>
      <w:rPr>
        <w:rFonts w:hint="default"/>
      </w:rPr>
    </w:lvl>
    <w:lvl w:ilvl="7" w:tplc="CB10AA9A">
      <w:numFmt w:val="bullet"/>
      <w:lvlText w:val="•"/>
      <w:lvlJc w:val="left"/>
      <w:pPr>
        <w:ind w:left="6882" w:hanging="360"/>
      </w:pPr>
      <w:rPr>
        <w:rFonts w:hint="default"/>
      </w:rPr>
    </w:lvl>
    <w:lvl w:ilvl="8" w:tplc="7C5AF348">
      <w:numFmt w:val="bullet"/>
      <w:lvlText w:val="•"/>
      <w:lvlJc w:val="left"/>
      <w:pPr>
        <w:ind w:left="7637" w:hanging="360"/>
      </w:pPr>
      <w:rPr>
        <w:rFonts w:hint="default"/>
      </w:rPr>
    </w:lvl>
  </w:abstractNum>
  <w:abstractNum w:abstractNumId="13">
    <w:nsid w:val="235C3A46"/>
    <w:multiLevelType w:val="hybridMultilevel"/>
    <w:tmpl w:val="D744D8A0"/>
    <w:lvl w:ilvl="0" w:tplc="01A0C846">
      <w:start w:val="1"/>
      <w:numFmt w:val="upp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6036AC2"/>
    <w:multiLevelType w:val="hybridMultilevel"/>
    <w:tmpl w:val="1630A654"/>
    <w:lvl w:ilvl="0" w:tplc="6FA4455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313F78"/>
    <w:multiLevelType w:val="hybridMultilevel"/>
    <w:tmpl w:val="4D564ACE"/>
    <w:lvl w:ilvl="0" w:tplc="EBA4B5FE">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6">
    <w:nsid w:val="282B43BA"/>
    <w:multiLevelType w:val="hybridMultilevel"/>
    <w:tmpl w:val="D70EB52E"/>
    <w:lvl w:ilvl="0" w:tplc="8D8CC444">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7">
    <w:nsid w:val="28951BDA"/>
    <w:multiLevelType w:val="hybridMultilevel"/>
    <w:tmpl w:val="4066DA14"/>
    <w:lvl w:ilvl="0" w:tplc="25F0C96C">
      <w:start w:val="1"/>
      <w:numFmt w:val="decimal"/>
      <w:lvlText w:val="%1."/>
      <w:lvlJc w:val="left"/>
      <w:pPr>
        <w:ind w:left="3622" w:hanging="360"/>
      </w:pPr>
      <w:rPr>
        <w:rFonts w:hint="default"/>
        <w:b w:val="0"/>
        <w:i w:val="0"/>
        <w:iCs w:val="0"/>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8">
    <w:nsid w:val="304F0B07"/>
    <w:multiLevelType w:val="hybridMultilevel"/>
    <w:tmpl w:val="2D08DA14"/>
    <w:lvl w:ilvl="0" w:tplc="FAA8A700">
      <w:start w:val="1"/>
      <w:numFmt w:val="upperLetter"/>
      <w:lvlText w:val="%1."/>
      <w:lvlJc w:val="left"/>
      <w:pPr>
        <w:ind w:left="1352" w:hanging="360"/>
      </w:pPr>
      <w:rPr>
        <w:rFonts w:hint="default"/>
      </w:rPr>
    </w:lvl>
    <w:lvl w:ilvl="1" w:tplc="0A7A4DCE">
      <w:start w:val="1"/>
      <w:numFmt w:val="decimal"/>
      <w:lvlText w:val="%2."/>
      <w:lvlJc w:val="left"/>
      <w:pPr>
        <w:ind w:left="2882" w:hanging="1170"/>
      </w:pPr>
      <w:rPr>
        <w:rFonts w:hint="default"/>
      </w:rPr>
    </w:lvl>
    <w:lvl w:ilvl="2" w:tplc="AEEE6050">
      <w:start w:val="1"/>
      <w:numFmt w:val="decimal"/>
      <w:lvlText w:val="%3."/>
      <w:lvlJc w:val="left"/>
      <w:pPr>
        <w:ind w:left="3782" w:hanging="1170"/>
      </w:pPr>
      <w:rPr>
        <w:rFonts w:asciiTheme="majorBidi" w:eastAsiaTheme="minorHAnsi" w:hAnsiTheme="majorBidi" w:cstheme="majorBidi"/>
      </w:r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9">
    <w:nsid w:val="40793469"/>
    <w:multiLevelType w:val="multilevel"/>
    <w:tmpl w:val="AB38F5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61507B"/>
    <w:multiLevelType w:val="hybridMultilevel"/>
    <w:tmpl w:val="0248DB3E"/>
    <w:lvl w:ilvl="0" w:tplc="7644A6BC">
      <w:start w:val="1"/>
      <w:numFmt w:val="decimal"/>
      <w:lvlText w:val="%1."/>
      <w:lvlJc w:val="left"/>
      <w:pPr>
        <w:ind w:left="1352" w:hanging="360"/>
      </w:pPr>
      <w:rPr>
        <w:rFonts w:asciiTheme="majorBidi" w:eastAsiaTheme="minorHAnsi" w:hAnsiTheme="majorBidi" w:cstheme="majorBidi"/>
        <w:b w:val="0"/>
        <w:bCs w:val="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1">
    <w:nsid w:val="4520273F"/>
    <w:multiLevelType w:val="hybridMultilevel"/>
    <w:tmpl w:val="C1CE6F9A"/>
    <w:lvl w:ilvl="0" w:tplc="D5466662">
      <w:start w:val="1"/>
      <w:numFmt w:val="bullet"/>
      <w:lvlText w:val="•"/>
      <w:lvlJc w:val="left"/>
      <w:pPr>
        <w:tabs>
          <w:tab w:val="num" w:pos="720"/>
        </w:tabs>
        <w:ind w:left="720" w:hanging="360"/>
      </w:pPr>
      <w:rPr>
        <w:rFonts w:ascii="Times New Roman" w:hAnsi="Times New Roman" w:hint="default"/>
      </w:rPr>
    </w:lvl>
    <w:lvl w:ilvl="1" w:tplc="13062260" w:tentative="1">
      <w:start w:val="1"/>
      <w:numFmt w:val="bullet"/>
      <w:lvlText w:val="•"/>
      <w:lvlJc w:val="left"/>
      <w:pPr>
        <w:tabs>
          <w:tab w:val="num" w:pos="1440"/>
        </w:tabs>
        <w:ind w:left="1440" w:hanging="360"/>
      </w:pPr>
      <w:rPr>
        <w:rFonts w:ascii="Times New Roman" w:hAnsi="Times New Roman" w:hint="default"/>
      </w:rPr>
    </w:lvl>
    <w:lvl w:ilvl="2" w:tplc="2E4A1B52" w:tentative="1">
      <w:start w:val="1"/>
      <w:numFmt w:val="bullet"/>
      <w:lvlText w:val="•"/>
      <w:lvlJc w:val="left"/>
      <w:pPr>
        <w:tabs>
          <w:tab w:val="num" w:pos="2160"/>
        </w:tabs>
        <w:ind w:left="2160" w:hanging="360"/>
      </w:pPr>
      <w:rPr>
        <w:rFonts w:ascii="Times New Roman" w:hAnsi="Times New Roman" w:hint="default"/>
      </w:rPr>
    </w:lvl>
    <w:lvl w:ilvl="3" w:tplc="702EFBCA" w:tentative="1">
      <w:start w:val="1"/>
      <w:numFmt w:val="bullet"/>
      <w:lvlText w:val="•"/>
      <w:lvlJc w:val="left"/>
      <w:pPr>
        <w:tabs>
          <w:tab w:val="num" w:pos="2880"/>
        </w:tabs>
        <w:ind w:left="2880" w:hanging="360"/>
      </w:pPr>
      <w:rPr>
        <w:rFonts w:ascii="Times New Roman" w:hAnsi="Times New Roman" w:hint="default"/>
      </w:rPr>
    </w:lvl>
    <w:lvl w:ilvl="4" w:tplc="3DC65A6A" w:tentative="1">
      <w:start w:val="1"/>
      <w:numFmt w:val="bullet"/>
      <w:lvlText w:val="•"/>
      <w:lvlJc w:val="left"/>
      <w:pPr>
        <w:tabs>
          <w:tab w:val="num" w:pos="3600"/>
        </w:tabs>
        <w:ind w:left="3600" w:hanging="360"/>
      </w:pPr>
      <w:rPr>
        <w:rFonts w:ascii="Times New Roman" w:hAnsi="Times New Roman" w:hint="default"/>
      </w:rPr>
    </w:lvl>
    <w:lvl w:ilvl="5" w:tplc="2B7E0AE0" w:tentative="1">
      <w:start w:val="1"/>
      <w:numFmt w:val="bullet"/>
      <w:lvlText w:val="•"/>
      <w:lvlJc w:val="left"/>
      <w:pPr>
        <w:tabs>
          <w:tab w:val="num" w:pos="4320"/>
        </w:tabs>
        <w:ind w:left="4320" w:hanging="360"/>
      </w:pPr>
      <w:rPr>
        <w:rFonts w:ascii="Times New Roman" w:hAnsi="Times New Roman" w:hint="default"/>
      </w:rPr>
    </w:lvl>
    <w:lvl w:ilvl="6" w:tplc="A554397E" w:tentative="1">
      <w:start w:val="1"/>
      <w:numFmt w:val="bullet"/>
      <w:lvlText w:val="•"/>
      <w:lvlJc w:val="left"/>
      <w:pPr>
        <w:tabs>
          <w:tab w:val="num" w:pos="5040"/>
        </w:tabs>
        <w:ind w:left="5040" w:hanging="360"/>
      </w:pPr>
      <w:rPr>
        <w:rFonts w:ascii="Times New Roman" w:hAnsi="Times New Roman" w:hint="default"/>
      </w:rPr>
    </w:lvl>
    <w:lvl w:ilvl="7" w:tplc="0E2AD1D6" w:tentative="1">
      <w:start w:val="1"/>
      <w:numFmt w:val="bullet"/>
      <w:lvlText w:val="•"/>
      <w:lvlJc w:val="left"/>
      <w:pPr>
        <w:tabs>
          <w:tab w:val="num" w:pos="5760"/>
        </w:tabs>
        <w:ind w:left="5760" w:hanging="360"/>
      </w:pPr>
      <w:rPr>
        <w:rFonts w:ascii="Times New Roman" w:hAnsi="Times New Roman" w:hint="default"/>
      </w:rPr>
    </w:lvl>
    <w:lvl w:ilvl="8" w:tplc="BD5AB92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903324"/>
    <w:multiLevelType w:val="hybridMultilevel"/>
    <w:tmpl w:val="233C0942"/>
    <w:lvl w:ilvl="0" w:tplc="D4F69484">
      <w:start w:val="1"/>
      <w:numFmt w:val="lowerLetter"/>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48DF58B9"/>
    <w:multiLevelType w:val="hybridMultilevel"/>
    <w:tmpl w:val="F752CB84"/>
    <w:lvl w:ilvl="0" w:tplc="0C2A26DE">
      <w:start w:val="1"/>
      <w:numFmt w:val="decimal"/>
      <w:lvlText w:val="%1."/>
      <w:lvlJc w:val="left"/>
      <w:pPr>
        <w:ind w:left="999" w:hanging="272"/>
      </w:pPr>
      <w:rPr>
        <w:rFonts w:ascii="Times New Roman" w:eastAsia="Times New Roman" w:hAnsi="Times New Roman" w:cs="Times New Roman" w:hint="default"/>
        <w:spacing w:val="-30"/>
        <w:w w:val="99"/>
        <w:sz w:val="24"/>
        <w:szCs w:val="24"/>
      </w:rPr>
    </w:lvl>
    <w:lvl w:ilvl="1" w:tplc="84A2D0E6">
      <w:start w:val="1"/>
      <w:numFmt w:val="upperLetter"/>
      <w:lvlText w:val="%2."/>
      <w:lvlJc w:val="left"/>
      <w:pPr>
        <w:ind w:left="1968" w:hanging="360"/>
      </w:pPr>
      <w:rPr>
        <w:rFonts w:ascii="Times New Roman" w:eastAsia="Times New Roman" w:hAnsi="Times New Roman" w:cs="Times New Roman" w:hint="default"/>
        <w:spacing w:val="-1"/>
        <w:w w:val="99"/>
        <w:sz w:val="24"/>
        <w:szCs w:val="24"/>
      </w:rPr>
    </w:lvl>
    <w:lvl w:ilvl="2" w:tplc="C018F6C4">
      <w:numFmt w:val="bullet"/>
      <w:lvlText w:val="•"/>
      <w:lvlJc w:val="left"/>
      <w:pPr>
        <w:ind w:left="2720" w:hanging="360"/>
      </w:pPr>
      <w:rPr>
        <w:rFonts w:hint="default"/>
      </w:rPr>
    </w:lvl>
    <w:lvl w:ilvl="3" w:tplc="7DE889E8">
      <w:numFmt w:val="bullet"/>
      <w:lvlText w:val="•"/>
      <w:lvlJc w:val="left"/>
      <w:pPr>
        <w:ind w:left="3481" w:hanging="360"/>
      </w:pPr>
      <w:rPr>
        <w:rFonts w:hint="default"/>
      </w:rPr>
    </w:lvl>
    <w:lvl w:ilvl="4" w:tplc="27FE8E44">
      <w:numFmt w:val="bullet"/>
      <w:lvlText w:val="•"/>
      <w:lvlJc w:val="left"/>
      <w:pPr>
        <w:ind w:left="4242" w:hanging="360"/>
      </w:pPr>
      <w:rPr>
        <w:rFonts w:hint="default"/>
      </w:rPr>
    </w:lvl>
    <w:lvl w:ilvl="5" w:tplc="70B094B0">
      <w:numFmt w:val="bullet"/>
      <w:lvlText w:val="•"/>
      <w:lvlJc w:val="left"/>
      <w:pPr>
        <w:ind w:left="5002" w:hanging="360"/>
      </w:pPr>
      <w:rPr>
        <w:rFonts w:hint="default"/>
      </w:rPr>
    </w:lvl>
    <w:lvl w:ilvl="6" w:tplc="CF6A8EEE">
      <w:numFmt w:val="bullet"/>
      <w:lvlText w:val="•"/>
      <w:lvlJc w:val="left"/>
      <w:pPr>
        <w:ind w:left="5763" w:hanging="360"/>
      </w:pPr>
      <w:rPr>
        <w:rFonts w:hint="default"/>
      </w:rPr>
    </w:lvl>
    <w:lvl w:ilvl="7" w:tplc="B948A548">
      <w:numFmt w:val="bullet"/>
      <w:lvlText w:val="•"/>
      <w:lvlJc w:val="left"/>
      <w:pPr>
        <w:ind w:left="6524" w:hanging="360"/>
      </w:pPr>
      <w:rPr>
        <w:rFonts w:hint="default"/>
      </w:rPr>
    </w:lvl>
    <w:lvl w:ilvl="8" w:tplc="3B801854">
      <w:numFmt w:val="bullet"/>
      <w:lvlText w:val="•"/>
      <w:lvlJc w:val="left"/>
      <w:pPr>
        <w:ind w:left="7284" w:hanging="360"/>
      </w:pPr>
      <w:rPr>
        <w:rFonts w:hint="default"/>
      </w:rPr>
    </w:lvl>
  </w:abstractNum>
  <w:abstractNum w:abstractNumId="24">
    <w:nsid w:val="4B500DE3"/>
    <w:multiLevelType w:val="hybridMultilevel"/>
    <w:tmpl w:val="A9583096"/>
    <w:lvl w:ilvl="0" w:tplc="600C10AA">
      <w:start w:val="1"/>
      <w:numFmt w:val="lowerLetter"/>
      <w:lvlText w:val="%1."/>
      <w:lvlJc w:val="left"/>
      <w:pPr>
        <w:ind w:left="2628" w:hanging="360"/>
      </w:pPr>
      <w:rPr>
        <w:rFonts w:hint="default"/>
        <w:b w:val="0"/>
        <w:bCs w:val="0"/>
        <w:color w:val="auto"/>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5">
    <w:nsid w:val="4B973779"/>
    <w:multiLevelType w:val="hybridMultilevel"/>
    <w:tmpl w:val="8516325C"/>
    <w:lvl w:ilvl="0" w:tplc="758AA19C">
      <w:start w:val="1"/>
      <w:numFmt w:val="upp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6">
    <w:nsid w:val="4D766109"/>
    <w:multiLevelType w:val="hybridMultilevel"/>
    <w:tmpl w:val="BCFA4AB4"/>
    <w:lvl w:ilvl="0" w:tplc="3DD21C2E">
      <w:start w:val="1"/>
      <w:numFmt w:val="lowerLetter"/>
      <w:lvlText w:val="%1."/>
      <w:lvlJc w:val="left"/>
      <w:pPr>
        <w:ind w:left="2628" w:hanging="360"/>
      </w:pPr>
      <w:rPr>
        <w:rFonts w:hint="default"/>
        <w:b w:val="0"/>
        <w:bCs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7">
    <w:nsid w:val="50F930DF"/>
    <w:multiLevelType w:val="hybridMultilevel"/>
    <w:tmpl w:val="1630A654"/>
    <w:lvl w:ilvl="0" w:tplc="6FA4455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885176"/>
    <w:multiLevelType w:val="hybridMultilevel"/>
    <w:tmpl w:val="FA8EE49A"/>
    <w:lvl w:ilvl="0" w:tplc="7DB2866E">
      <w:start w:val="1"/>
      <w:numFmt w:val="decimal"/>
      <w:lvlText w:val="%1."/>
      <w:lvlJc w:val="left"/>
      <w:pPr>
        <w:ind w:left="2628" w:hanging="360"/>
      </w:pPr>
      <w:rPr>
        <w:rFonts w:asciiTheme="majorBidi" w:eastAsiaTheme="minorHAnsi" w:hAnsiTheme="majorBidi" w:cstheme="majorBidi"/>
        <w:i w:val="0"/>
        <w:iCs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9">
    <w:nsid w:val="61F07864"/>
    <w:multiLevelType w:val="hybridMultilevel"/>
    <w:tmpl w:val="D48EFC98"/>
    <w:lvl w:ilvl="0" w:tplc="1C52CE3A">
      <w:start w:val="1"/>
      <w:numFmt w:val="decimal"/>
      <w:lvlText w:val="%1."/>
      <w:lvlJc w:val="left"/>
      <w:pPr>
        <w:ind w:left="1608" w:hanging="360"/>
      </w:pPr>
      <w:rPr>
        <w:rFonts w:ascii="Times New Roman" w:eastAsia="Times New Roman" w:hAnsi="Times New Roman" w:cs="Times New Roman" w:hint="default"/>
        <w:spacing w:val="-11"/>
        <w:w w:val="99"/>
        <w:sz w:val="24"/>
        <w:szCs w:val="24"/>
      </w:rPr>
    </w:lvl>
    <w:lvl w:ilvl="1" w:tplc="3AD6A95C">
      <w:start w:val="1"/>
      <w:numFmt w:val="decimal"/>
      <w:lvlText w:val="%2."/>
      <w:lvlJc w:val="left"/>
      <w:pPr>
        <w:ind w:left="1968" w:hanging="360"/>
      </w:pPr>
      <w:rPr>
        <w:rFonts w:ascii="Times New Roman" w:eastAsia="Times New Roman" w:hAnsi="Times New Roman" w:cs="Times New Roman" w:hint="default"/>
        <w:spacing w:val="-8"/>
        <w:w w:val="99"/>
        <w:sz w:val="24"/>
        <w:szCs w:val="24"/>
      </w:rPr>
    </w:lvl>
    <w:lvl w:ilvl="2" w:tplc="A300A8B6">
      <w:numFmt w:val="bullet"/>
      <w:lvlText w:val="•"/>
      <w:lvlJc w:val="left"/>
      <w:pPr>
        <w:ind w:left="2758" w:hanging="360"/>
      </w:pPr>
      <w:rPr>
        <w:rFonts w:hint="default"/>
      </w:rPr>
    </w:lvl>
    <w:lvl w:ilvl="3" w:tplc="C65E9C7A">
      <w:numFmt w:val="bullet"/>
      <w:lvlText w:val="•"/>
      <w:lvlJc w:val="left"/>
      <w:pPr>
        <w:ind w:left="3556" w:hanging="360"/>
      </w:pPr>
      <w:rPr>
        <w:rFonts w:hint="default"/>
      </w:rPr>
    </w:lvl>
    <w:lvl w:ilvl="4" w:tplc="9F7857B6">
      <w:numFmt w:val="bullet"/>
      <w:lvlText w:val="•"/>
      <w:lvlJc w:val="left"/>
      <w:pPr>
        <w:ind w:left="4355" w:hanging="360"/>
      </w:pPr>
      <w:rPr>
        <w:rFonts w:hint="default"/>
      </w:rPr>
    </w:lvl>
    <w:lvl w:ilvl="5" w:tplc="35CC3BDE">
      <w:numFmt w:val="bullet"/>
      <w:lvlText w:val="•"/>
      <w:lvlJc w:val="left"/>
      <w:pPr>
        <w:ind w:left="5153" w:hanging="360"/>
      </w:pPr>
      <w:rPr>
        <w:rFonts w:hint="default"/>
      </w:rPr>
    </w:lvl>
    <w:lvl w:ilvl="6" w:tplc="14243028">
      <w:numFmt w:val="bullet"/>
      <w:lvlText w:val="•"/>
      <w:lvlJc w:val="left"/>
      <w:pPr>
        <w:ind w:left="5952" w:hanging="360"/>
      </w:pPr>
      <w:rPr>
        <w:rFonts w:hint="default"/>
      </w:rPr>
    </w:lvl>
    <w:lvl w:ilvl="7" w:tplc="EADEF6D4">
      <w:numFmt w:val="bullet"/>
      <w:lvlText w:val="•"/>
      <w:lvlJc w:val="left"/>
      <w:pPr>
        <w:ind w:left="6750" w:hanging="360"/>
      </w:pPr>
      <w:rPr>
        <w:rFonts w:hint="default"/>
      </w:rPr>
    </w:lvl>
    <w:lvl w:ilvl="8" w:tplc="BC5CA9B6">
      <w:numFmt w:val="bullet"/>
      <w:lvlText w:val="•"/>
      <w:lvlJc w:val="left"/>
      <w:pPr>
        <w:ind w:left="7549" w:hanging="360"/>
      </w:pPr>
      <w:rPr>
        <w:rFonts w:hint="default"/>
      </w:rPr>
    </w:lvl>
  </w:abstractNum>
  <w:abstractNum w:abstractNumId="30">
    <w:nsid w:val="649C045F"/>
    <w:multiLevelType w:val="hybridMultilevel"/>
    <w:tmpl w:val="D90084A6"/>
    <w:lvl w:ilvl="0" w:tplc="390CDCEC">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1">
    <w:nsid w:val="66312CC0"/>
    <w:multiLevelType w:val="hybridMultilevel"/>
    <w:tmpl w:val="2154DC7C"/>
    <w:lvl w:ilvl="0" w:tplc="A48868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6FC2B6A"/>
    <w:multiLevelType w:val="hybridMultilevel"/>
    <w:tmpl w:val="D1AC6498"/>
    <w:lvl w:ilvl="0" w:tplc="E250CC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8B95F46"/>
    <w:multiLevelType w:val="hybridMultilevel"/>
    <w:tmpl w:val="97FE6E6C"/>
    <w:lvl w:ilvl="0" w:tplc="C62E5132">
      <w:start w:val="1"/>
      <w:numFmt w:val="bullet"/>
      <w:lvlText w:val="•"/>
      <w:lvlJc w:val="left"/>
      <w:pPr>
        <w:tabs>
          <w:tab w:val="num" w:pos="720"/>
        </w:tabs>
        <w:ind w:left="720" w:hanging="360"/>
      </w:pPr>
      <w:rPr>
        <w:rFonts w:ascii="Times New Roman" w:hAnsi="Times New Roman" w:hint="default"/>
      </w:rPr>
    </w:lvl>
    <w:lvl w:ilvl="1" w:tplc="3FC4B7FC" w:tentative="1">
      <w:start w:val="1"/>
      <w:numFmt w:val="bullet"/>
      <w:lvlText w:val="•"/>
      <w:lvlJc w:val="left"/>
      <w:pPr>
        <w:tabs>
          <w:tab w:val="num" w:pos="1440"/>
        </w:tabs>
        <w:ind w:left="1440" w:hanging="360"/>
      </w:pPr>
      <w:rPr>
        <w:rFonts w:ascii="Times New Roman" w:hAnsi="Times New Roman" w:hint="default"/>
      </w:rPr>
    </w:lvl>
    <w:lvl w:ilvl="2" w:tplc="AFB05E80" w:tentative="1">
      <w:start w:val="1"/>
      <w:numFmt w:val="bullet"/>
      <w:lvlText w:val="•"/>
      <w:lvlJc w:val="left"/>
      <w:pPr>
        <w:tabs>
          <w:tab w:val="num" w:pos="2160"/>
        </w:tabs>
        <w:ind w:left="2160" w:hanging="360"/>
      </w:pPr>
      <w:rPr>
        <w:rFonts w:ascii="Times New Roman" w:hAnsi="Times New Roman" w:hint="default"/>
      </w:rPr>
    </w:lvl>
    <w:lvl w:ilvl="3" w:tplc="BF6C2386" w:tentative="1">
      <w:start w:val="1"/>
      <w:numFmt w:val="bullet"/>
      <w:lvlText w:val="•"/>
      <w:lvlJc w:val="left"/>
      <w:pPr>
        <w:tabs>
          <w:tab w:val="num" w:pos="2880"/>
        </w:tabs>
        <w:ind w:left="2880" w:hanging="360"/>
      </w:pPr>
      <w:rPr>
        <w:rFonts w:ascii="Times New Roman" w:hAnsi="Times New Roman" w:hint="default"/>
      </w:rPr>
    </w:lvl>
    <w:lvl w:ilvl="4" w:tplc="26C6D392" w:tentative="1">
      <w:start w:val="1"/>
      <w:numFmt w:val="bullet"/>
      <w:lvlText w:val="•"/>
      <w:lvlJc w:val="left"/>
      <w:pPr>
        <w:tabs>
          <w:tab w:val="num" w:pos="3600"/>
        </w:tabs>
        <w:ind w:left="3600" w:hanging="360"/>
      </w:pPr>
      <w:rPr>
        <w:rFonts w:ascii="Times New Roman" w:hAnsi="Times New Roman" w:hint="default"/>
      </w:rPr>
    </w:lvl>
    <w:lvl w:ilvl="5" w:tplc="25BE6B44" w:tentative="1">
      <w:start w:val="1"/>
      <w:numFmt w:val="bullet"/>
      <w:lvlText w:val="•"/>
      <w:lvlJc w:val="left"/>
      <w:pPr>
        <w:tabs>
          <w:tab w:val="num" w:pos="4320"/>
        </w:tabs>
        <w:ind w:left="4320" w:hanging="360"/>
      </w:pPr>
      <w:rPr>
        <w:rFonts w:ascii="Times New Roman" w:hAnsi="Times New Roman" w:hint="default"/>
      </w:rPr>
    </w:lvl>
    <w:lvl w:ilvl="6" w:tplc="AF2CDD54" w:tentative="1">
      <w:start w:val="1"/>
      <w:numFmt w:val="bullet"/>
      <w:lvlText w:val="•"/>
      <w:lvlJc w:val="left"/>
      <w:pPr>
        <w:tabs>
          <w:tab w:val="num" w:pos="5040"/>
        </w:tabs>
        <w:ind w:left="5040" w:hanging="360"/>
      </w:pPr>
      <w:rPr>
        <w:rFonts w:ascii="Times New Roman" w:hAnsi="Times New Roman" w:hint="default"/>
      </w:rPr>
    </w:lvl>
    <w:lvl w:ilvl="7" w:tplc="5E0A3A1A" w:tentative="1">
      <w:start w:val="1"/>
      <w:numFmt w:val="bullet"/>
      <w:lvlText w:val="•"/>
      <w:lvlJc w:val="left"/>
      <w:pPr>
        <w:tabs>
          <w:tab w:val="num" w:pos="5760"/>
        </w:tabs>
        <w:ind w:left="5760" w:hanging="360"/>
      </w:pPr>
      <w:rPr>
        <w:rFonts w:ascii="Times New Roman" w:hAnsi="Times New Roman" w:hint="default"/>
      </w:rPr>
    </w:lvl>
    <w:lvl w:ilvl="8" w:tplc="71B2522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EC446F"/>
    <w:multiLevelType w:val="hybridMultilevel"/>
    <w:tmpl w:val="F80A4B56"/>
    <w:lvl w:ilvl="0" w:tplc="80C2024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F3C29B7"/>
    <w:multiLevelType w:val="hybridMultilevel"/>
    <w:tmpl w:val="70A8751E"/>
    <w:lvl w:ilvl="0" w:tplc="409AD030">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6">
    <w:nsid w:val="764746A8"/>
    <w:multiLevelType w:val="hybridMultilevel"/>
    <w:tmpl w:val="DF30E8D2"/>
    <w:lvl w:ilvl="0" w:tplc="43B4B68E">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7">
    <w:nsid w:val="777A5E94"/>
    <w:multiLevelType w:val="hybridMultilevel"/>
    <w:tmpl w:val="800A7198"/>
    <w:lvl w:ilvl="0" w:tplc="DE24A40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7B914E56"/>
    <w:multiLevelType w:val="hybridMultilevel"/>
    <w:tmpl w:val="475E6CFE"/>
    <w:lvl w:ilvl="0" w:tplc="D982DE4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9">
    <w:nsid w:val="7CD257EE"/>
    <w:multiLevelType w:val="hybridMultilevel"/>
    <w:tmpl w:val="CA06CB26"/>
    <w:lvl w:ilvl="0" w:tplc="25F0C96C">
      <w:start w:val="1"/>
      <w:numFmt w:val="decimal"/>
      <w:lvlText w:val="%1."/>
      <w:lvlJc w:val="left"/>
      <w:pPr>
        <w:ind w:left="2345" w:hanging="360"/>
      </w:pPr>
      <w:rPr>
        <w:rFonts w:hint="default"/>
        <w:b w:val="0"/>
        <w:i w:val="0"/>
        <w:i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0">
    <w:nsid w:val="7F885D72"/>
    <w:multiLevelType w:val="hybridMultilevel"/>
    <w:tmpl w:val="E67E3572"/>
    <w:lvl w:ilvl="0" w:tplc="C2001360">
      <w:start w:val="1"/>
      <w:numFmt w:val="lowerLetter"/>
      <w:lvlText w:val="%1."/>
      <w:lvlJc w:val="left"/>
      <w:pPr>
        <w:ind w:left="2628" w:hanging="360"/>
      </w:pPr>
      <w:rPr>
        <w:rFonts w:asciiTheme="majorBidi" w:eastAsiaTheme="minorHAnsi" w:hAnsiTheme="majorBidi" w:cstheme="majorBidi"/>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18"/>
  </w:num>
  <w:num w:numId="2">
    <w:abstractNumId w:val="27"/>
  </w:num>
  <w:num w:numId="3">
    <w:abstractNumId w:val="1"/>
  </w:num>
  <w:num w:numId="4">
    <w:abstractNumId w:val="4"/>
  </w:num>
  <w:num w:numId="5">
    <w:abstractNumId w:val="37"/>
  </w:num>
  <w:num w:numId="6">
    <w:abstractNumId w:val="13"/>
  </w:num>
  <w:num w:numId="7">
    <w:abstractNumId w:val="36"/>
  </w:num>
  <w:num w:numId="8">
    <w:abstractNumId w:val="16"/>
  </w:num>
  <w:num w:numId="9">
    <w:abstractNumId w:val="24"/>
  </w:num>
  <w:num w:numId="10">
    <w:abstractNumId w:val="30"/>
  </w:num>
  <w:num w:numId="11">
    <w:abstractNumId w:val="34"/>
  </w:num>
  <w:num w:numId="12">
    <w:abstractNumId w:val="0"/>
  </w:num>
  <w:num w:numId="13">
    <w:abstractNumId w:val="22"/>
  </w:num>
  <w:num w:numId="14">
    <w:abstractNumId w:val="5"/>
  </w:num>
  <w:num w:numId="15">
    <w:abstractNumId w:val="35"/>
  </w:num>
  <w:num w:numId="16">
    <w:abstractNumId w:val="3"/>
  </w:num>
  <w:num w:numId="17">
    <w:abstractNumId w:val="15"/>
  </w:num>
  <w:num w:numId="18">
    <w:abstractNumId w:val="20"/>
  </w:num>
  <w:num w:numId="19">
    <w:abstractNumId w:val="9"/>
  </w:num>
  <w:num w:numId="20">
    <w:abstractNumId w:val="25"/>
  </w:num>
  <w:num w:numId="21">
    <w:abstractNumId w:val="40"/>
  </w:num>
  <w:num w:numId="22">
    <w:abstractNumId w:val="38"/>
  </w:num>
  <w:num w:numId="23">
    <w:abstractNumId w:val="26"/>
  </w:num>
  <w:num w:numId="24">
    <w:abstractNumId w:val="28"/>
  </w:num>
  <w:num w:numId="25">
    <w:abstractNumId w:val="39"/>
  </w:num>
  <w:num w:numId="26">
    <w:abstractNumId w:val="19"/>
  </w:num>
  <w:num w:numId="27">
    <w:abstractNumId w:val="10"/>
  </w:num>
  <w:num w:numId="28">
    <w:abstractNumId w:val="21"/>
  </w:num>
  <w:num w:numId="29">
    <w:abstractNumId w:val="33"/>
  </w:num>
  <w:num w:numId="30">
    <w:abstractNumId w:val="29"/>
  </w:num>
  <w:num w:numId="31">
    <w:abstractNumId w:val="23"/>
  </w:num>
  <w:num w:numId="32">
    <w:abstractNumId w:val="12"/>
  </w:num>
  <w:num w:numId="33">
    <w:abstractNumId w:val="8"/>
  </w:num>
  <w:num w:numId="34">
    <w:abstractNumId w:val="6"/>
  </w:num>
  <w:num w:numId="35">
    <w:abstractNumId w:val="2"/>
  </w:num>
  <w:num w:numId="36">
    <w:abstractNumId w:val="7"/>
  </w:num>
  <w:num w:numId="37">
    <w:abstractNumId w:val="14"/>
  </w:num>
  <w:num w:numId="38">
    <w:abstractNumId w:val="32"/>
  </w:num>
  <w:num w:numId="39">
    <w:abstractNumId w:val="31"/>
  </w:num>
  <w:num w:numId="40">
    <w:abstractNumId w:val="1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8"/>
    <o:shapelayout v:ext="edit">
      <o:idmap v:ext="edit" data="9"/>
    </o:shapelayout>
  </w:hdrShapeDefaults>
  <w:footnotePr>
    <w:footnote w:id="-1"/>
    <w:footnote w:id="0"/>
  </w:footnotePr>
  <w:endnotePr>
    <w:endnote w:id="-1"/>
    <w:endnote w:id="0"/>
  </w:endnotePr>
  <w:compat/>
  <w:rsids>
    <w:rsidRoot w:val="00376601"/>
    <w:rsid w:val="00000813"/>
    <w:rsid w:val="00000C02"/>
    <w:rsid w:val="0000298E"/>
    <w:rsid w:val="00002A58"/>
    <w:rsid w:val="00006BB7"/>
    <w:rsid w:val="00006C20"/>
    <w:rsid w:val="00011B59"/>
    <w:rsid w:val="000159A7"/>
    <w:rsid w:val="00016FF1"/>
    <w:rsid w:val="00020A4C"/>
    <w:rsid w:val="000222F5"/>
    <w:rsid w:val="000224E9"/>
    <w:rsid w:val="00023BC5"/>
    <w:rsid w:val="0002694D"/>
    <w:rsid w:val="00026955"/>
    <w:rsid w:val="00027CC4"/>
    <w:rsid w:val="00032829"/>
    <w:rsid w:val="00037A08"/>
    <w:rsid w:val="00041314"/>
    <w:rsid w:val="0004473D"/>
    <w:rsid w:val="00044EE5"/>
    <w:rsid w:val="00045AC1"/>
    <w:rsid w:val="00045BF9"/>
    <w:rsid w:val="00046A62"/>
    <w:rsid w:val="00050017"/>
    <w:rsid w:val="00051F6A"/>
    <w:rsid w:val="0005371C"/>
    <w:rsid w:val="000547EE"/>
    <w:rsid w:val="000564A7"/>
    <w:rsid w:val="00060A85"/>
    <w:rsid w:val="0006278D"/>
    <w:rsid w:val="000629B1"/>
    <w:rsid w:val="00062E84"/>
    <w:rsid w:val="0006460B"/>
    <w:rsid w:val="00065633"/>
    <w:rsid w:val="000656C4"/>
    <w:rsid w:val="00065D80"/>
    <w:rsid w:val="00066F4A"/>
    <w:rsid w:val="0006763F"/>
    <w:rsid w:val="000700C2"/>
    <w:rsid w:val="00070548"/>
    <w:rsid w:val="00070DB6"/>
    <w:rsid w:val="00072709"/>
    <w:rsid w:val="00072D49"/>
    <w:rsid w:val="0007398B"/>
    <w:rsid w:val="00073A34"/>
    <w:rsid w:val="00074322"/>
    <w:rsid w:val="000743B6"/>
    <w:rsid w:val="00075683"/>
    <w:rsid w:val="000773E0"/>
    <w:rsid w:val="0008004A"/>
    <w:rsid w:val="00080197"/>
    <w:rsid w:val="0008252E"/>
    <w:rsid w:val="00082E29"/>
    <w:rsid w:val="00083227"/>
    <w:rsid w:val="00084F8C"/>
    <w:rsid w:val="000874D6"/>
    <w:rsid w:val="0008764B"/>
    <w:rsid w:val="000904A4"/>
    <w:rsid w:val="000912E5"/>
    <w:rsid w:val="00092A78"/>
    <w:rsid w:val="00092D4F"/>
    <w:rsid w:val="00095DC5"/>
    <w:rsid w:val="000960F6"/>
    <w:rsid w:val="00096990"/>
    <w:rsid w:val="00096AE4"/>
    <w:rsid w:val="000A3A31"/>
    <w:rsid w:val="000A49F1"/>
    <w:rsid w:val="000B0E3E"/>
    <w:rsid w:val="000B1E63"/>
    <w:rsid w:val="000B2E59"/>
    <w:rsid w:val="000B64C0"/>
    <w:rsid w:val="000B7F1C"/>
    <w:rsid w:val="000C3E5E"/>
    <w:rsid w:val="000C57D4"/>
    <w:rsid w:val="000D097D"/>
    <w:rsid w:val="000D37BF"/>
    <w:rsid w:val="000D3BE3"/>
    <w:rsid w:val="000D3CFE"/>
    <w:rsid w:val="000D6C04"/>
    <w:rsid w:val="000E3B78"/>
    <w:rsid w:val="000E409A"/>
    <w:rsid w:val="000E40AD"/>
    <w:rsid w:val="000E41E6"/>
    <w:rsid w:val="000E6ECF"/>
    <w:rsid w:val="000F1C39"/>
    <w:rsid w:val="000F3001"/>
    <w:rsid w:val="000F307B"/>
    <w:rsid w:val="000F3D15"/>
    <w:rsid w:val="000F3F32"/>
    <w:rsid w:val="000F5AD5"/>
    <w:rsid w:val="00104E1A"/>
    <w:rsid w:val="001078DE"/>
    <w:rsid w:val="001103B5"/>
    <w:rsid w:val="001111A2"/>
    <w:rsid w:val="00121114"/>
    <w:rsid w:val="00121FE3"/>
    <w:rsid w:val="00122513"/>
    <w:rsid w:val="00123BF1"/>
    <w:rsid w:val="0012565F"/>
    <w:rsid w:val="00127FA0"/>
    <w:rsid w:val="00130CB5"/>
    <w:rsid w:val="00130E1D"/>
    <w:rsid w:val="0013219E"/>
    <w:rsid w:val="0013474D"/>
    <w:rsid w:val="001354DF"/>
    <w:rsid w:val="001361B6"/>
    <w:rsid w:val="00137F4C"/>
    <w:rsid w:val="0014174B"/>
    <w:rsid w:val="00142B30"/>
    <w:rsid w:val="00143394"/>
    <w:rsid w:val="001437C4"/>
    <w:rsid w:val="0014530F"/>
    <w:rsid w:val="00146796"/>
    <w:rsid w:val="00146A26"/>
    <w:rsid w:val="001471A6"/>
    <w:rsid w:val="00151D88"/>
    <w:rsid w:val="001526AC"/>
    <w:rsid w:val="001535A7"/>
    <w:rsid w:val="001602A8"/>
    <w:rsid w:val="001634DA"/>
    <w:rsid w:val="00165C02"/>
    <w:rsid w:val="00172475"/>
    <w:rsid w:val="00173D6D"/>
    <w:rsid w:val="001754DC"/>
    <w:rsid w:val="001759B6"/>
    <w:rsid w:val="00175D21"/>
    <w:rsid w:val="00176452"/>
    <w:rsid w:val="00176D97"/>
    <w:rsid w:val="00182A17"/>
    <w:rsid w:val="00185DF0"/>
    <w:rsid w:val="0018738A"/>
    <w:rsid w:val="00187D81"/>
    <w:rsid w:val="0019403F"/>
    <w:rsid w:val="00195AF1"/>
    <w:rsid w:val="00197292"/>
    <w:rsid w:val="00197F70"/>
    <w:rsid w:val="001A0DF4"/>
    <w:rsid w:val="001A13E7"/>
    <w:rsid w:val="001A40A0"/>
    <w:rsid w:val="001A4357"/>
    <w:rsid w:val="001A7D61"/>
    <w:rsid w:val="001B021E"/>
    <w:rsid w:val="001B08E2"/>
    <w:rsid w:val="001B172F"/>
    <w:rsid w:val="001B37CE"/>
    <w:rsid w:val="001B402D"/>
    <w:rsid w:val="001B42D7"/>
    <w:rsid w:val="001B4362"/>
    <w:rsid w:val="001B4AE4"/>
    <w:rsid w:val="001B61FD"/>
    <w:rsid w:val="001B7F46"/>
    <w:rsid w:val="001C04B8"/>
    <w:rsid w:val="001C3CF0"/>
    <w:rsid w:val="001C4F2F"/>
    <w:rsid w:val="001C522D"/>
    <w:rsid w:val="001D3B0A"/>
    <w:rsid w:val="001D431C"/>
    <w:rsid w:val="001E0E95"/>
    <w:rsid w:val="001E1359"/>
    <w:rsid w:val="001E2E98"/>
    <w:rsid w:val="001E3351"/>
    <w:rsid w:val="001E46E1"/>
    <w:rsid w:val="001E4BC7"/>
    <w:rsid w:val="001E5194"/>
    <w:rsid w:val="001E53E9"/>
    <w:rsid w:val="001E5728"/>
    <w:rsid w:val="001E5E2A"/>
    <w:rsid w:val="001F082C"/>
    <w:rsid w:val="001F08F2"/>
    <w:rsid w:val="001F155C"/>
    <w:rsid w:val="001F2623"/>
    <w:rsid w:val="001F609B"/>
    <w:rsid w:val="002004AE"/>
    <w:rsid w:val="00202A73"/>
    <w:rsid w:val="002050E7"/>
    <w:rsid w:val="00206FB0"/>
    <w:rsid w:val="0020794C"/>
    <w:rsid w:val="00211261"/>
    <w:rsid w:val="0021689C"/>
    <w:rsid w:val="002203FA"/>
    <w:rsid w:val="00220CF5"/>
    <w:rsid w:val="002224BC"/>
    <w:rsid w:val="00222DEF"/>
    <w:rsid w:val="00224AD4"/>
    <w:rsid w:val="00225188"/>
    <w:rsid w:val="00227F92"/>
    <w:rsid w:val="002360E6"/>
    <w:rsid w:val="0023648D"/>
    <w:rsid w:val="00236732"/>
    <w:rsid w:val="00237E7B"/>
    <w:rsid w:val="00241897"/>
    <w:rsid w:val="00241BD8"/>
    <w:rsid w:val="0024329A"/>
    <w:rsid w:val="00243631"/>
    <w:rsid w:val="00243B84"/>
    <w:rsid w:val="00243BBC"/>
    <w:rsid w:val="00245374"/>
    <w:rsid w:val="00250F8B"/>
    <w:rsid w:val="00256240"/>
    <w:rsid w:val="00256717"/>
    <w:rsid w:val="00260F40"/>
    <w:rsid w:val="00261CA4"/>
    <w:rsid w:val="00262BD2"/>
    <w:rsid w:val="00264264"/>
    <w:rsid w:val="00265ACB"/>
    <w:rsid w:val="0026717B"/>
    <w:rsid w:val="0027226D"/>
    <w:rsid w:val="002767B5"/>
    <w:rsid w:val="00276801"/>
    <w:rsid w:val="00281975"/>
    <w:rsid w:val="0028281C"/>
    <w:rsid w:val="00284D48"/>
    <w:rsid w:val="002920C4"/>
    <w:rsid w:val="002926CC"/>
    <w:rsid w:val="0029375A"/>
    <w:rsid w:val="0029560E"/>
    <w:rsid w:val="002976AF"/>
    <w:rsid w:val="0029785B"/>
    <w:rsid w:val="002A0F7C"/>
    <w:rsid w:val="002A7D66"/>
    <w:rsid w:val="002B020F"/>
    <w:rsid w:val="002B2D32"/>
    <w:rsid w:val="002B3F78"/>
    <w:rsid w:val="002B4524"/>
    <w:rsid w:val="002B67FF"/>
    <w:rsid w:val="002C057A"/>
    <w:rsid w:val="002C31AB"/>
    <w:rsid w:val="002C38B5"/>
    <w:rsid w:val="002C3BB0"/>
    <w:rsid w:val="002C49A6"/>
    <w:rsid w:val="002C67EB"/>
    <w:rsid w:val="002D0679"/>
    <w:rsid w:val="002D0A48"/>
    <w:rsid w:val="002D2A9D"/>
    <w:rsid w:val="002D3108"/>
    <w:rsid w:val="002D5E29"/>
    <w:rsid w:val="002D62FD"/>
    <w:rsid w:val="002D6481"/>
    <w:rsid w:val="002D6F4D"/>
    <w:rsid w:val="002E00A1"/>
    <w:rsid w:val="002E19B1"/>
    <w:rsid w:val="002E26CF"/>
    <w:rsid w:val="002F0266"/>
    <w:rsid w:val="002F08E5"/>
    <w:rsid w:val="002F1F82"/>
    <w:rsid w:val="002F621C"/>
    <w:rsid w:val="002F6271"/>
    <w:rsid w:val="0030049A"/>
    <w:rsid w:val="0030364F"/>
    <w:rsid w:val="003038C6"/>
    <w:rsid w:val="00305961"/>
    <w:rsid w:val="00305FF9"/>
    <w:rsid w:val="0031159F"/>
    <w:rsid w:val="003119D5"/>
    <w:rsid w:val="00312053"/>
    <w:rsid w:val="0031705F"/>
    <w:rsid w:val="00317E4F"/>
    <w:rsid w:val="00322322"/>
    <w:rsid w:val="00330F7F"/>
    <w:rsid w:val="003316F0"/>
    <w:rsid w:val="00332A2E"/>
    <w:rsid w:val="00333BB2"/>
    <w:rsid w:val="00334EEA"/>
    <w:rsid w:val="00336290"/>
    <w:rsid w:val="00336877"/>
    <w:rsid w:val="0033733F"/>
    <w:rsid w:val="00337C3F"/>
    <w:rsid w:val="0034214D"/>
    <w:rsid w:val="00342CDA"/>
    <w:rsid w:val="003505DE"/>
    <w:rsid w:val="00351FAE"/>
    <w:rsid w:val="00353D59"/>
    <w:rsid w:val="00353ECC"/>
    <w:rsid w:val="00355BB2"/>
    <w:rsid w:val="00357239"/>
    <w:rsid w:val="003615E7"/>
    <w:rsid w:val="0036416B"/>
    <w:rsid w:val="00366C84"/>
    <w:rsid w:val="0036734C"/>
    <w:rsid w:val="00367E56"/>
    <w:rsid w:val="00367F75"/>
    <w:rsid w:val="003721DA"/>
    <w:rsid w:val="003729F4"/>
    <w:rsid w:val="00374A96"/>
    <w:rsid w:val="00376601"/>
    <w:rsid w:val="003774BC"/>
    <w:rsid w:val="00380278"/>
    <w:rsid w:val="00380C84"/>
    <w:rsid w:val="00381AC3"/>
    <w:rsid w:val="00382E16"/>
    <w:rsid w:val="0038413F"/>
    <w:rsid w:val="00385D74"/>
    <w:rsid w:val="00386320"/>
    <w:rsid w:val="0038635D"/>
    <w:rsid w:val="00387E32"/>
    <w:rsid w:val="0039097A"/>
    <w:rsid w:val="00392C7F"/>
    <w:rsid w:val="003941BC"/>
    <w:rsid w:val="00394322"/>
    <w:rsid w:val="0039474C"/>
    <w:rsid w:val="00395738"/>
    <w:rsid w:val="003975E1"/>
    <w:rsid w:val="003A082D"/>
    <w:rsid w:val="003A1EAD"/>
    <w:rsid w:val="003A2DC7"/>
    <w:rsid w:val="003A429A"/>
    <w:rsid w:val="003A4F69"/>
    <w:rsid w:val="003A6099"/>
    <w:rsid w:val="003A72F0"/>
    <w:rsid w:val="003B0AB7"/>
    <w:rsid w:val="003B241A"/>
    <w:rsid w:val="003C06D4"/>
    <w:rsid w:val="003C112D"/>
    <w:rsid w:val="003C4344"/>
    <w:rsid w:val="003C5196"/>
    <w:rsid w:val="003C537F"/>
    <w:rsid w:val="003D0A6D"/>
    <w:rsid w:val="003D0B67"/>
    <w:rsid w:val="003D1255"/>
    <w:rsid w:val="003D3117"/>
    <w:rsid w:val="003D4C93"/>
    <w:rsid w:val="003D7BB4"/>
    <w:rsid w:val="003E0227"/>
    <w:rsid w:val="003E033E"/>
    <w:rsid w:val="003E15D6"/>
    <w:rsid w:val="003E2589"/>
    <w:rsid w:val="003E27A3"/>
    <w:rsid w:val="003E4946"/>
    <w:rsid w:val="003E5232"/>
    <w:rsid w:val="003E59B5"/>
    <w:rsid w:val="003E6309"/>
    <w:rsid w:val="003F1A6B"/>
    <w:rsid w:val="003F691D"/>
    <w:rsid w:val="003F6A98"/>
    <w:rsid w:val="00401E24"/>
    <w:rsid w:val="004023FA"/>
    <w:rsid w:val="00402867"/>
    <w:rsid w:val="00406143"/>
    <w:rsid w:val="00410801"/>
    <w:rsid w:val="004109BD"/>
    <w:rsid w:val="004114D3"/>
    <w:rsid w:val="0041314A"/>
    <w:rsid w:val="00413193"/>
    <w:rsid w:val="00415271"/>
    <w:rsid w:val="004175B0"/>
    <w:rsid w:val="00417700"/>
    <w:rsid w:val="004219F3"/>
    <w:rsid w:val="00421A8F"/>
    <w:rsid w:val="00422223"/>
    <w:rsid w:val="004268EF"/>
    <w:rsid w:val="004306F9"/>
    <w:rsid w:val="004317E0"/>
    <w:rsid w:val="0043274E"/>
    <w:rsid w:val="0043279D"/>
    <w:rsid w:val="00432C3D"/>
    <w:rsid w:val="004361E1"/>
    <w:rsid w:val="004363A2"/>
    <w:rsid w:val="00436436"/>
    <w:rsid w:val="00436D51"/>
    <w:rsid w:val="00442725"/>
    <w:rsid w:val="00446874"/>
    <w:rsid w:val="00446C4D"/>
    <w:rsid w:val="004508D0"/>
    <w:rsid w:val="00452EAC"/>
    <w:rsid w:val="004537C5"/>
    <w:rsid w:val="004544BA"/>
    <w:rsid w:val="004554F7"/>
    <w:rsid w:val="00460B49"/>
    <w:rsid w:val="00460FF8"/>
    <w:rsid w:val="004619B3"/>
    <w:rsid w:val="004620B7"/>
    <w:rsid w:val="00462A52"/>
    <w:rsid w:val="00462B84"/>
    <w:rsid w:val="00463BE5"/>
    <w:rsid w:val="00464A8B"/>
    <w:rsid w:val="00466EE7"/>
    <w:rsid w:val="0046744E"/>
    <w:rsid w:val="00470225"/>
    <w:rsid w:val="00471A10"/>
    <w:rsid w:val="0047454D"/>
    <w:rsid w:val="00475636"/>
    <w:rsid w:val="00475EA7"/>
    <w:rsid w:val="00477AE3"/>
    <w:rsid w:val="00480A31"/>
    <w:rsid w:val="00481FC7"/>
    <w:rsid w:val="00482600"/>
    <w:rsid w:val="00483C5F"/>
    <w:rsid w:val="00486780"/>
    <w:rsid w:val="004871AC"/>
    <w:rsid w:val="00495D75"/>
    <w:rsid w:val="004A0D99"/>
    <w:rsid w:val="004A134E"/>
    <w:rsid w:val="004A1393"/>
    <w:rsid w:val="004A1D69"/>
    <w:rsid w:val="004A30F1"/>
    <w:rsid w:val="004A4652"/>
    <w:rsid w:val="004B2425"/>
    <w:rsid w:val="004B2BBD"/>
    <w:rsid w:val="004B3E6D"/>
    <w:rsid w:val="004B43F3"/>
    <w:rsid w:val="004B6BE0"/>
    <w:rsid w:val="004C4903"/>
    <w:rsid w:val="004C4E9D"/>
    <w:rsid w:val="004D0AFC"/>
    <w:rsid w:val="004D0D01"/>
    <w:rsid w:val="004D0EFF"/>
    <w:rsid w:val="004D15A5"/>
    <w:rsid w:val="004D1E38"/>
    <w:rsid w:val="004D4B57"/>
    <w:rsid w:val="004D757E"/>
    <w:rsid w:val="004E000C"/>
    <w:rsid w:val="004E5BA9"/>
    <w:rsid w:val="004E67DE"/>
    <w:rsid w:val="004F02A1"/>
    <w:rsid w:val="004F0B6F"/>
    <w:rsid w:val="004F108B"/>
    <w:rsid w:val="004F17A3"/>
    <w:rsid w:val="004F47C1"/>
    <w:rsid w:val="004F4F13"/>
    <w:rsid w:val="004F63C9"/>
    <w:rsid w:val="004F6DAE"/>
    <w:rsid w:val="005009B2"/>
    <w:rsid w:val="0050103C"/>
    <w:rsid w:val="005039E8"/>
    <w:rsid w:val="00504B1C"/>
    <w:rsid w:val="00505136"/>
    <w:rsid w:val="005053DE"/>
    <w:rsid w:val="00506755"/>
    <w:rsid w:val="00507746"/>
    <w:rsid w:val="00510033"/>
    <w:rsid w:val="00510A17"/>
    <w:rsid w:val="005129E6"/>
    <w:rsid w:val="005170DE"/>
    <w:rsid w:val="00522722"/>
    <w:rsid w:val="0052380C"/>
    <w:rsid w:val="00523A99"/>
    <w:rsid w:val="00523C02"/>
    <w:rsid w:val="0052407B"/>
    <w:rsid w:val="00526E61"/>
    <w:rsid w:val="00531D8E"/>
    <w:rsid w:val="00532DA4"/>
    <w:rsid w:val="00542B88"/>
    <w:rsid w:val="0054309A"/>
    <w:rsid w:val="00545650"/>
    <w:rsid w:val="00547819"/>
    <w:rsid w:val="005506C8"/>
    <w:rsid w:val="005513CC"/>
    <w:rsid w:val="0055164C"/>
    <w:rsid w:val="00551923"/>
    <w:rsid w:val="005565A8"/>
    <w:rsid w:val="00556CA8"/>
    <w:rsid w:val="005572FE"/>
    <w:rsid w:val="00557705"/>
    <w:rsid w:val="00562C68"/>
    <w:rsid w:val="00564E8B"/>
    <w:rsid w:val="00566C6D"/>
    <w:rsid w:val="00566F9E"/>
    <w:rsid w:val="00567B82"/>
    <w:rsid w:val="00570B15"/>
    <w:rsid w:val="00570D59"/>
    <w:rsid w:val="005717AF"/>
    <w:rsid w:val="00571A07"/>
    <w:rsid w:val="00572022"/>
    <w:rsid w:val="005724E8"/>
    <w:rsid w:val="00573801"/>
    <w:rsid w:val="005764EF"/>
    <w:rsid w:val="00581AB1"/>
    <w:rsid w:val="005822C2"/>
    <w:rsid w:val="005909F9"/>
    <w:rsid w:val="005915C9"/>
    <w:rsid w:val="005918EE"/>
    <w:rsid w:val="00592224"/>
    <w:rsid w:val="0059390E"/>
    <w:rsid w:val="0059475B"/>
    <w:rsid w:val="00594D2F"/>
    <w:rsid w:val="00596CDB"/>
    <w:rsid w:val="00597059"/>
    <w:rsid w:val="00597448"/>
    <w:rsid w:val="00597835"/>
    <w:rsid w:val="005A0008"/>
    <w:rsid w:val="005A1365"/>
    <w:rsid w:val="005A3E69"/>
    <w:rsid w:val="005A412E"/>
    <w:rsid w:val="005A6601"/>
    <w:rsid w:val="005A7984"/>
    <w:rsid w:val="005A7C41"/>
    <w:rsid w:val="005B1C46"/>
    <w:rsid w:val="005B2E35"/>
    <w:rsid w:val="005B382D"/>
    <w:rsid w:val="005B38A6"/>
    <w:rsid w:val="005B398E"/>
    <w:rsid w:val="005B4097"/>
    <w:rsid w:val="005B7C2E"/>
    <w:rsid w:val="005C0218"/>
    <w:rsid w:val="005C0923"/>
    <w:rsid w:val="005C275F"/>
    <w:rsid w:val="005C5507"/>
    <w:rsid w:val="005C5ECB"/>
    <w:rsid w:val="005C6E6D"/>
    <w:rsid w:val="005C6EC6"/>
    <w:rsid w:val="005C77A2"/>
    <w:rsid w:val="005D2019"/>
    <w:rsid w:val="005D31EB"/>
    <w:rsid w:val="005D3212"/>
    <w:rsid w:val="005D45A9"/>
    <w:rsid w:val="005D5346"/>
    <w:rsid w:val="005D5BD2"/>
    <w:rsid w:val="005D5F5A"/>
    <w:rsid w:val="005D62A5"/>
    <w:rsid w:val="005D7ACD"/>
    <w:rsid w:val="005E0989"/>
    <w:rsid w:val="005E26B6"/>
    <w:rsid w:val="005E2B9F"/>
    <w:rsid w:val="005E3E91"/>
    <w:rsid w:val="005E655D"/>
    <w:rsid w:val="005E71F6"/>
    <w:rsid w:val="005F35F7"/>
    <w:rsid w:val="005F441A"/>
    <w:rsid w:val="005F4646"/>
    <w:rsid w:val="005F4EAD"/>
    <w:rsid w:val="005F6053"/>
    <w:rsid w:val="006002DB"/>
    <w:rsid w:val="00600F91"/>
    <w:rsid w:val="00601213"/>
    <w:rsid w:val="0060417B"/>
    <w:rsid w:val="0060644C"/>
    <w:rsid w:val="00610FAF"/>
    <w:rsid w:val="00613AF0"/>
    <w:rsid w:val="006144ED"/>
    <w:rsid w:val="00614DDD"/>
    <w:rsid w:val="006165B1"/>
    <w:rsid w:val="00620C0A"/>
    <w:rsid w:val="00620EED"/>
    <w:rsid w:val="00621997"/>
    <w:rsid w:val="00621F9B"/>
    <w:rsid w:val="00623301"/>
    <w:rsid w:val="00625A74"/>
    <w:rsid w:val="0063020B"/>
    <w:rsid w:val="0063048A"/>
    <w:rsid w:val="0063204D"/>
    <w:rsid w:val="0063233E"/>
    <w:rsid w:val="006324CE"/>
    <w:rsid w:val="0063338D"/>
    <w:rsid w:val="00635653"/>
    <w:rsid w:val="0063568C"/>
    <w:rsid w:val="00637B78"/>
    <w:rsid w:val="00637D0F"/>
    <w:rsid w:val="00645B4D"/>
    <w:rsid w:val="00646194"/>
    <w:rsid w:val="00646FB6"/>
    <w:rsid w:val="00647266"/>
    <w:rsid w:val="00647855"/>
    <w:rsid w:val="00653E20"/>
    <w:rsid w:val="006548DA"/>
    <w:rsid w:val="00654E96"/>
    <w:rsid w:val="0065636B"/>
    <w:rsid w:val="0065721A"/>
    <w:rsid w:val="006578F3"/>
    <w:rsid w:val="006604D5"/>
    <w:rsid w:val="00660D5B"/>
    <w:rsid w:val="00661C6E"/>
    <w:rsid w:val="00662DD2"/>
    <w:rsid w:val="006632ED"/>
    <w:rsid w:val="00663DAE"/>
    <w:rsid w:val="0066415B"/>
    <w:rsid w:val="0066467D"/>
    <w:rsid w:val="00664E25"/>
    <w:rsid w:val="006662C6"/>
    <w:rsid w:val="00670E86"/>
    <w:rsid w:val="00672776"/>
    <w:rsid w:val="00673696"/>
    <w:rsid w:val="006748BB"/>
    <w:rsid w:val="006809AA"/>
    <w:rsid w:val="00683E84"/>
    <w:rsid w:val="006856E0"/>
    <w:rsid w:val="0068600C"/>
    <w:rsid w:val="00690724"/>
    <w:rsid w:val="0069101C"/>
    <w:rsid w:val="00691B79"/>
    <w:rsid w:val="006921DC"/>
    <w:rsid w:val="006922F1"/>
    <w:rsid w:val="006927DF"/>
    <w:rsid w:val="00692BD5"/>
    <w:rsid w:val="00694AAB"/>
    <w:rsid w:val="006958F9"/>
    <w:rsid w:val="00697089"/>
    <w:rsid w:val="006A05FB"/>
    <w:rsid w:val="006A095A"/>
    <w:rsid w:val="006A0A01"/>
    <w:rsid w:val="006A0E42"/>
    <w:rsid w:val="006A18E4"/>
    <w:rsid w:val="006A239D"/>
    <w:rsid w:val="006A5727"/>
    <w:rsid w:val="006A6462"/>
    <w:rsid w:val="006A68F3"/>
    <w:rsid w:val="006A6AEC"/>
    <w:rsid w:val="006B0A6D"/>
    <w:rsid w:val="006B1FF1"/>
    <w:rsid w:val="006B2E34"/>
    <w:rsid w:val="006B438B"/>
    <w:rsid w:val="006B51EA"/>
    <w:rsid w:val="006B6897"/>
    <w:rsid w:val="006C1DD4"/>
    <w:rsid w:val="006C65B1"/>
    <w:rsid w:val="006D0B4D"/>
    <w:rsid w:val="006D2FD6"/>
    <w:rsid w:val="006D3564"/>
    <w:rsid w:val="006D5857"/>
    <w:rsid w:val="006D5D35"/>
    <w:rsid w:val="006E16E5"/>
    <w:rsid w:val="006E1F14"/>
    <w:rsid w:val="006E25A1"/>
    <w:rsid w:val="006E6C1E"/>
    <w:rsid w:val="006F09F3"/>
    <w:rsid w:val="006F0B09"/>
    <w:rsid w:val="006F1B26"/>
    <w:rsid w:val="006F2ACF"/>
    <w:rsid w:val="006F74EB"/>
    <w:rsid w:val="00712065"/>
    <w:rsid w:val="00712896"/>
    <w:rsid w:val="0071292A"/>
    <w:rsid w:val="007142C0"/>
    <w:rsid w:val="0071592F"/>
    <w:rsid w:val="00716874"/>
    <w:rsid w:val="00716ADE"/>
    <w:rsid w:val="00716F60"/>
    <w:rsid w:val="00716FF6"/>
    <w:rsid w:val="0072094B"/>
    <w:rsid w:val="00721C7B"/>
    <w:rsid w:val="00721D9A"/>
    <w:rsid w:val="0072397D"/>
    <w:rsid w:val="00724296"/>
    <w:rsid w:val="00725BD2"/>
    <w:rsid w:val="00725C06"/>
    <w:rsid w:val="00726A5C"/>
    <w:rsid w:val="00731FF1"/>
    <w:rsid w:val="00732586"/>
    <w:rsid w:val="007333FE"/>
    <w:rsid w:val="00733F8C"/>
    <w:rsid w:val="00734261"/>
    <w:rsid w:val="00735211"/>
    <w:rsid w:val="00736A9C"/>
    <w:rsid w:val="0074349A"/>
    <w:rsid w:val="0074435E"/>
    <w:rsid w:val="00745A57"/>
    <w:rsid w:val="00746E6F"/>
    <w:rsid w:val="00747011"/>
    <w:rsid w:val="007472CE"/>
    <w:rsid w:val="00747309"/>
    <w:rsid w:val="00755745"/>
    <w:rsid w:val="0076206D"/>
    <w:rsid w:val="007635BA"/>
    <w:rsid w:val="00764D7C"/>
    <w:rsid w:val="0077162A"/>
    <w:rsid w:val="00772B6C"/>
    <w:rsid w:val="00776B2E"/>
    <w:rsid w:val="00777288"/>
    <w:rsid w:val="00777491"/>
    <w:rsid w:val="00777535"/>
    <w:rsid w:val="00780AD7"/>
    <w:rsid w:val="00781A71"/>
    <w:rsid w:val="00783867"/>
    <w:rsid w:val="00783B44"/>
    <w:rsid w:val="007840DE"/>
    <w:rsid w:val="00785790"/>
    <w:rsid w:val="007858E7"/>
    <w:rsid w:val="00785DCB"/>
    <w:rsid w:val="00786062"/>
    <w:rsid w:val="00787894"/>
    <w:rsid w:val="00790D24"/>
    <w:rsid w:val="007944BA"/>
    <w:rsid w:val="00795B63"/>
    <w:rsid w:val="00795D19"/>
    <w:rsid w:val="00796BE1"/>
    <w:rsid w:val="007A48BB"/>
    <w:rsid w:val="007A48DC"/>
    <w:rsid w:val="007A4C9D"/>
    <w:rsid w:val="007A6ABE"/>
    <w:rsid w:val="007B4DA7"/>
    <w:rsid w:val="007B4EC3"/>
    <w:rsid w:val="007B57B4"/>
    <w:rsid w:val="007B67A0"/>
    <w:rsid w:val="007C0D75"/>
    <w:rsid w:val="007C1606"/>
    <w:rsid w:val="007C317D"/>
    <w:rsid w:val="007C3D7D"/>
    <w:rsid w:val="007C6D32"/>
    <w:rsid w:val="007C74ED"/>
    <w:rsid w:val="007D1040"/>
    <w:rsid w:val="007D144B"/>
    <w:rsid w:val="007D1DB7"/>
    <w:rsid w:val="007D2B12"/>
    <w:rsid w:val="007D57AC"/>
    <w:rsid w:val="007D6098"/>
    <w:rsid w:val="007D7AB0"/>
    <w:rsid w:val="007D7FA0"/>
    <w:rsid w:val="007E3D2A"/>
    <w:rsid w:val="007E3E75"/>
    <w:rsid w:val="007E5E43"/>
    <w:rsid w:val="007F0B3C"/>
    <w:rsid w:val="007F0CD6"/>
    <w:rsid w:val="007F3209"/>
    <w:rsid w:val="007F3EB3"/>
    <w:rsid w:val="007F5100"/>
    <w:rsid w:val="007F6A0E"/>
    <w:rsid w:val="007F7537"/>
    <w:rsid w:val="00800BF2"/>
    <w:rsid w:val="00800D84"/>
    <w:rsid w:val="00801990"/>
    <w:rsid w:val="00802382"/>
    <w:rsid w:val="00802798"/>
    <w:rsid w:val="00803520"/>
    <w:rsid w:val="00803A12"/>
    <w:rsid w:val="0080422F"/>
    <w:rsid w:val="00805D55"/>
    <w:rsid w:val="008075FD"/>
    <w:rsid w:val="00814C2E"/>
    <w:rsid w:val="00814D36"/>
    <w:rsid w:val="00815D48"/>
    <w:rsid w:val="00816248"/>
    <w:rsid w:val="008168A8"/>
    <w:rsid w:val="00816F67"/>
    <w:rsid w:val="00817B2D"/>
    <w:rsid w:val="00817E8C"/>
    <w:rsid w:val="0082037F"/>
    <w:rsid w:val="00820883"/>
    <w:rsid w:val="00823732"/>
    <w:rsid w:val="00823D62"/>
    <w:rsid w:val="00824737"/>
    <w:rsid w:val="00825B5F"/>
    <w:rsid w:val="00826F7C"/>
    <w:rsid w:val="008270D6"/>
    <w:rsid w:val="00827A4C"/>
    <w:rsid w:val="00830BB0"/>
    <w:rsid w:val="00832027"/>
    <w:rsid w:val="00833E73"/>
    <w:rsid w:val="008340DC"/>
    <w:rsid w:val="00834421"/>
    <w:rsid w:val="008379CA"/>
    <w:rsid w:val="00837E22"/>
    <w:rsid w:val="008409B3"/>
    <w:rsid w:val="00840C98"/>
    <w:rsid w:val="00840D61"/>
    <w:rsid w:val="00842DD8"/>
    <w:rsid w:val="00844668"/>
    <w:rsid w:val="0084574A"/>
    <w:rsid w:val="00846F82"/>
    <w:rsid w:val="0085092E"/>
    <w:rsid w:val="008516C8"/>
    <w:rsid w:val="008555C0"/>
    <w:rsid w:val="008571D2"/>
    <w:rsid w:val="008610AB"/>
    <w:rsid w:val="008638C4"/>
    <w:rsid w:val="00864261"/>
    <w:rsid w:val="0086635F"/>
    <w:rsid w:val="00867111"/>
    <w:rsid w:val="00870E88"/>
    <w:rsid w:val="008715CE"/>
    <w:rsid w:val="00876227"/>
    <w:rsid w:val="008763C3"/>
    <w:rsid w:val="0087698D"/>
    <w:rsid w:val="00876D98"/>
    <w:rsid w:val="00880EA9"/>
    <w:rsid w:val="0088117A"/>
    <w:rsid w:val="00882E72"/>
    <w:rsid w:val="00883112"/>
    <w:rsid w:val="00883935"/>
    <w:rsid w:val="008843E7"/>
    <w:rsid w:val="0088586E"/>
    <w:rsid w:val="00886661"/>
    <w:rsid w:val="0089101E"/>
    <w:rsid w:val="0089135F"/>
    <w:rsid w:val="008918CF"/>
    <w:rsid w:val="00892DEC"/>
    <w:rsid w:val="0089519A"/>
    <w:rsid w:val="0089527A"/>
    <w:rsid w:val="008953BB"/>
    <w:rsid w:val="00897D08"/>
    <w:rsid w:val="008A037E"/>
    <w:rsid w:val="008A2850"/>
    <w:rsid w:val="008A38AA"/>
    <w:rsid w:val="008A5940"/>
    <w:rsid w:val="008A59CC"/>
    <w:rsid w:val="008A7C77"/>
    <w:rsid w:val="008B5596"/>
    <w:rsid w:val="008B62D1"/>
    <w:rsid w:val="008B733A"/>
    <w:rsid w:val="008B795B"/>
    <w:rsid w:val="008C00FF"/>
    <w:rsid w:val="008C03C9"/>
    <w:rsid w:val="008C0EC9"/>
    <w:rsid w:val="008C1DF7"/>
    <w:rsid w:val="008C1EEB"/>
    <w:rsid w:val="008C27B2"/>
    <w:rsid w:val="008C339B"/>
    <w:rsid w:val="008C34E1"/>
    <w:rsid w:val="008C5C84"/>
    <w:rsid w:val="008C5E69"/>
    <w:rsid w:val="008C66AE"/>
    <w:rsid w:val="008C6E50"/>
    <w:rsid w:val="008C6E6B"/>
    <w:rsid w:val="008D0419"/>
    <w:rsid w:val="008D1126"/>
    <w:rsid w:val="008D15E2"/>
    <w:rsid w:val="008D2AC6"/>
    <w:rsid w:val="008D4787"/>
    <w:rsid w:val="008D5BD7"/>
    <w:rsid w:val="008D6311"/>
    <w:rsid w:val="008E0F8C"/>
    <w:rsid w:val="008E2BC2"/>
    <w:rsid w:val="008E3C38"/>
    <w:rsid w:val="008E4658"/>
    <w:rsid w:val="008E5CE5"/>
    <w:rsid w:val="008E68AE"/>
    <w:rsid w:val="008E79D9"/>
    <w:rsid w:val="008F2FE8"/>
    <w:rsid w:val="008F6063"/>
    <w:rsid w:val="008F671D"/>
    <w:rsid w:val="009011EE"/>
    <w:rsid w:val="00904938"/>
    <w:rsid w:val="0090549F"/>
    <w:rsid w:val="009079E0"/>
    <w:rsid w:val="00907EAC"/>
    <w:rsid w:val="00910506"/>
    <w:rsid w:val="00910E12"/>
    <w:rsid w:val="0091318A"/>
    <w:rsid w:val="00916A49"/>
    <w:rsid w:val="00917F0C"/>
    <w:rsid w:val="009204A1"/>
    <w:rsid w:val="00921315"/>
    <w:rsid w:val="00922DD9"/>
    <w:rsid w:val="0092471D"/>
    <w:rsid w:val="00925007"/>
    <w:rsid w:val="009254B2"/>
    <w:rsid w:val="0092593B"/>
    <w:rsid w:val="00925CE5"/>
    <w:rsid w:val="0092627F"/>
    <w:rsid w:val="00926BDB"/>
    <w:rsid w:val="00927794"/>
    <w:rsid w:val="00932615"/>
    <w:rsid w:val="00932B49"/>
    <w:rsid w:val="0093367D"/>
    <w:rsid w:val="0093554C"/>
    <w:rsid w:val="009400FB"/>
    <w:rsid w:val="009419E3"/>
    <w:rsid w:val="00942476"/>
    <w:rsid w:val="00942A97"/>
    <w:rsid w:val="00942F3D"/>
    <w:rsid w:val="00945236"/>
    <w:rsid w:val="00945C42"/>
    <w:rsid w:val="00945CB7"/>
    <w:rsid w:val="00946942"/>
    <w:rsid w:val="00947319"/>
    <w:rsid w:val="00950F99"/>
    <w:rsid w:val="00956780"/>
    <w:rsid w:val="009620A6"/>
    <w:rsid w:val="00963751"/>
    <w:rsid w:val="00963AD7"/>
    <w:rsid w:val="0096463F"/>
    <w:rsid w:val="00966EF7"/>
    <w:rsid w:val="00970CCC"/>
    <w:rsid w:val="00971998"/>
    <w:rsid w:val="0097617C"/>
    <w:rsid w:val="009771E2"/>
    <w:rsid w:val="00977968"/>
    <w:rsid w:val="00980629"/>
    <w:rsid w:val="0098092E"/>
    <w:rsid w:val="00982409"/>
    <w:rsid w:val="00982FE1"/>
    <w:rsid w:val="009832FB"/>
    <w:rsid w:val="00983383"/>
    <w:rsid w:val="0098609A"/>
    <w:rsid w:val="0099165E"/>
    <w:rsid w:val="009938A8"/>
    <w:rsid w:val="00994DB0"/>
    <w:rsid w:val="00995CBF"/>
    <w:rsid w:val="009A145D"/>
    <w:rsid w:val="009A2622"/>
    <w:rsid w:val="009A32BF"/>
    <w:rsid w:val="009A3E1C"/>
    <w:rsid w:val="009A3EDE"/>
    <w:rsid w:val="009A43EB"/>
    <w:rsid w:val="009A59A2"/>
    <w:rsid w:val="009B135B"/>
    <w:rsid w:val="009B43C1"/>
    <w:rsid w:val="009B4F20"/>
    <w:rsid w:val="009B5027"/>
    <w:rsid w:val="009B51C0"/>
    <w:rsid w:val="009B6737"/>
    <w:rsid w:val="009C045E"/>
    <w:rsid w:val="009C04F2"/>
    <w:rsid w:val="009C0705"/>
    <w:rsid w:val="009C19B9"/>
    <w:rsid w:val="009D21B0"/>
    <w:rsid w:val="009D2508"/>
    <w:rsid w:val="009D5D3D"/>
    <w:rsid w:val="009D65DE"/>
    <w:rsid w:val="009D68DA"/>
    <w:rsid w:val="009D7DBA"/>
    <w:rsid w:val="009E0876"/>
    <w:rsid w:val="009E3875"/>
    <w:rsid w:val="009E4F1B"/>
    <w:rsid w:val="009E5D75"/>
    <w:rsid w:val="009F60A3"/>
    <w:rsid w:val="00A00B17"/>
    <w:rsid w:val="00A01597"/>
    <w:rsid w:val="00A01E60"/>
    <w:rsid w:val="00A03F3F"/>
    <w:rsid w:val="00A0568E"/>
    <w:rsid w:val="00A06804"/>
    <w:rsid w:val="00A13239"/>
    <w:rsid w:val="00A13698"/>
    <w:rsid w:val="00A13FA7"/>
    <w:rsid w:val="00A16824"/>
    <w:rsid w:val="00A16C80"/>
    <w:rsid w:val="00A2288B"/>
    <w:rsid w:val="00A256D4"/>
    <w:rsid w:val="00A26652"/>
    <w:rsid w:val="00A26F0C"/>
    <w:rsid w:val="00A27C76"/>
    <w:rsid w:val="00A305E3"/>
    <w:rsid w:val="00A31681"/>
    <w:rsid w:val="00A32C0D"/>
    <w:rsid w:val="00A34242"/>
    <w:rsid w:val="00A35607"/>
    <w:rsid w:val="00A37B13"/>
    <w:rsid w:val="00A37E85"/>
    <w:rsid w:val="00A4198A"/>
    <w:rsid w:val="00A42CB6"/>
    <w:rsid w:val="00A45BA8"/>
    <w:rsid w:val="00A46CA3"/>
    <w:rsid w:val="00A46DD9"/>
    <w:rsid w:val="00A47596"/>
    <w:rsid w:val="00A475E5"/>
    <w:rsid w:val="00A4792F"/>
    <w:rsid w:val="00A500CE"/>
    <w:rsid w:val="00A56476"/>
    <w:rsid w:val="00A57B72"/>
    <w:rsid w:val="00A61568"/>
    <w:rsid w:val="00A62A7A"/>
    <w:rsid w:val="00A62F73"/>
    <w:rsid w:val="00A66312"/>
    <w:rsid w:val="00A67B9F"/>
    <w:rsid w:val="00A7000A"/>
    <w:rsid w:val="00A71F11"/>
    <w:rsid w:val="00A7228E"/>
    <w:rsid w:val="00A7727C"/>
    <w:rsid w:val="00A80DE8"/>
    <w:rsid w:val="00A818DD"/>
    <w:rsid w:val="00A846B5"/>
    <w:rsid w:val="00A84BAE"/>
    <w:rsid w:val="00A86AE6"/>
    <w:rsid w:val="00A911FC"/>
    <w:rsid w:val="00A91C08"/>
    <w:rsid w:val="00A91CB1"/>
    <w:rsid w:val="00A96AB4"/>
    <w:rsid w:val="00A974E4"/>
    <w:rsid w:val="00AA134E"/>
    <w:rsid w:val="00AB2DD8"/>
    <w:rsid w:val="00AB6D3B"/>
    <w:rsid w:val="00AB70C2"/>
    <w:rsid w:val="00AB7679"/>
    <w:rsid w:val="00AC0476"/>
    <w:rsid w:val="00AC28CF"/>
    <w:rsid w:val="00AC7697"/>
    <w:rsid w:val="00AD0A9E"/>
    <w:rsid w:val="00AD0CA6"/>
    <w:rsid w:val="00AD36DF"/>
    <w:rsid w:val="00AD4190"/>
    <w:rsid w:val="00AD4491"/>
    <w:rsid w:val="00AD63CE"/>
    <w:rsid w:val="00AD6FC9"/>
    <w:rsid w:val="00AE2758"/>
    <w:rsid w:val="00AE2CB5"/>
    <w:rsid w:val="00AE2CC9"/>
    <w:rsid w:val="00AE3BAF"/>
    <w:rsid w:val="00AE3E05"/>
    <w:rsid w:val="00AE5364"/>
    <w:rsid w:val="00AE7E1E"/>
    <w:rsid w:val="00AF2F22"/>
    <w:rsid w:val="00AF39C5"/>
    <w:rsid w:val="00B0082C"/>
    <w:rsid w:val="00B01AD8"/>
    <w:rsid w:val="00B04225"/>
    <w:rsid w:val="00B10943"/>
    <w:rsid w:val="00B11424"/>
    <w:rsid w:val="00B12B22"/>
    <w:rsid w:val="00B12F2A"/>
    <w:rsid w:val="00B20022"/>
    <w:rsid w:val="00B20666"/>
    <w:rsid w:val="00B238AA"/>
    <w:rsid w:val="00B2481E"/>
    <w:rsid w:val="00B25B04"/>
    <w:rsid w:val="00B2701E"/>
    <w:rsid w:val="00B2766A"/>
    <w:rsid w:val="00B27E9A"/>
    <w:rsid w:val="00B32A32"/>
    <w:rsid w:val="00B32AD1"/>
    <w:rsid w:val="00B34BD4"/>
    <w:rsid w:val="00B357B8"/>
    <w:rsid w:val="00B363EA"/>
    <w:rsid w:val="00B36C1E"/>
    <w:rsid w:val="00B446EF"/>
    <w:rsid w:val="00B44AEB"/>
    <w:rsid w:val="00B45DA8"/>
    <w:rsid w:val="00B45E64"/>
    <w:rsid w:val="00B477A3"/>
    <w:rsid w:val="00B47F69"/>
    <w:rsid w:val="00B51608"/>
    <w:rsid w:val="00B5217B"/>
    <w:rsid w:val="00B54A22"/>
    <w:rsid w:val="00B563DE"/>
    <w:rsid w:val="00B56684"/>
    <w:rsid w:val="00B567F8"/>
    <w:rsid w:val="00B57687"/>
    <w:rsid w:val="00B60204"/>
    <w:rsid w:val="00B6079C"/>
    <w:rsid w:val="00B6083D"/>
    <w:rsid w:val="00B61B98"/>
    <w:rsid w:val="00B6298E"/>
    <w:rsid w:val="00B63700"/>
    <w:rsid w:val="00B63C94"/>
    <w:rsid w:val="00B65C80"/>
    <w:rsid w:val="00B6706A"/>
    <w:rsid w:val="00B73213"/>
    <w:rsid w:val="00B76E62"/>
    <w:rsid w:val="00B8200B"/>
    <w:rsid w:val="00B82411"/>
    <w:rsid w:val="00B844FD"/>
    <w:rsid w:val="00B850A4"/>
    <w:rsid w:val="00B854A6"/>
    <w:rsid w:val="00B86595"/>
    <w:rsid w:val="00B86AD3"/>
    <w:rsid w:val="00B86D40"/>
    <w:rsid w:val="00B86FF1"/>
    <w:rsid w:val="00B87809"/>
    <w:rsid w:val="00B87FC2"/>
    <w:rsid w:val="00B87FE4"/>
    <w:rsid w:val="00B901A1"/>
    <w:rsid w:val="00B930AB"/>
    <w:rsid w:val="00B935F2"/>
    <w:rsid w:val="00B93701"/>
    <w:rsid w:val="00B95CD1"/>
    <w:rsid w:val="00BA0257"/>
    <w:rsid w:val="00BA2A5A"/>
    <w:rsid w:val="00BA7754"/>
    <w:rsid w:val="00BA7835"/>
    <w:rsid w:val="00BB0AE7"/>
    <w:rsid w:val="00BB0DD5"/>
    <w:rsid w:val="00BB3F19"/>
    <w:rsid w:val="00BB4211"/>
    <w:rsid w:val="00BB5897"/>
    <w:rsid w:val="00BC13D1"/>
    <w:rsid w:val="00BC15B4"/>
    <w:rsid w:val="00BC2B7A"/>
    <w:rsid w:val="00BC4AAD"/>
    <w:rsid w:val="00BC6420"/>
    <w:rsid w:val="00BD0014"/>
    <w:rsid w:val="00BD240B"/>
    <w:rsid w:val="00BD45B1"/>
    <w:rsid w:val="00BD57F1"/>
    <w:rsid w:val="00BE1BC8"/>
    <w:rsid w:val="00BE51B4"/>
    <w:rsid w:val="00BE5918"/>
    <w:rsid w:val="00BE67E3"/>
    <w:rsid w:val="00BE79CF"/>
    <w:rsid w:val="00BF1CE8"/>
    <w:rsid w:val="00BF2211"/>
    <w:rsid w:val="00BF2F82"/>
    <w:rsid w:val="00BF4627"/>
    <w:rsid w:val="00BF529F"/>
    <w:rsid w:val="00C01AAB"/>
    <w:rsid w:val="00C02DFC"/>
    <w:rsid w:val="00C069C6"/>
    <w:rsid w:val="00C0716C"/>
    <w:rsid w:val="00C07A8A"/>
    <w:rsid w:val="00C10E3E"/>
    <w:rsid w:val="00C1123A"/>
    <w:rsid w:val="00C12289"/>
    <w:rsid w:val="00C13BC0"/>
    <w:rsid w:val="00C13C86"/>
    <w:rsid w:val="00C17DCA"/>
    <w:rsid w:val="00C204E9"/>
    <w:rsid w:val="00C21750"/>
    <w:rsid w:val="00C23EAE"/>
    <w:rsid w:val="00C24606"/>
    <w:rsid w:val="00C2521E"/>
    <w:rsid w:val="00C255C9"/>
    <w:rsid w:val="00C25FBF"/>
    <w:rsid w:val="00C27820"/>
    <w:rsid w:val="00C27DA1"/>
    <w:rsid w:val="00C327ED"/>
    <w:rsid w:val="00C32804"/>
    <w:rsid w:val="00C3470F"/>
    <w:rsid w:val="00C35ED6"/>
    <w:rsid w:val="00C4091A"/>
    <w:rsid w:val="00C40971"/>
    <w:rsid w:val="00C42BBD"/>
    <w:rsid w:val="00C44148"/>
    <w:rsid w:val="00C44DA4"/>
    <w:rsid w:val="00C46F81"/>
    <w:rsid w:val="00C517F6"/>
    <w:rsid w:val="00C51B8D"/>
    <w:rsid w:val="00C52418"/>
    <w:rsid w:val="00C531B3"/>
    <w:rsid w:val="00C53357"/>
    <w:rsid w:val="00C533C0"/>
    <w:rsid w:val="00C537E4"/>
    <w:rsid w:val="00C570AC"/>
    <w:rsid w:val="00C605C3"/>
    <w:rsid w:val="00C61A77"/>
    <w:rsid w:val="00C63A10"/>
    <w:rsid w:val="00C65440"/>
    <w:rsid w:val="00C6732C"/>
    <w:rsid w:val="00C67625"/>
    <w:rsid w:val="00C679AA"/>
    <w:rsid w:val="00C709AF"/>
    <w:rsid w:val="00C710DE"/>
    <w:rsid w:val="00C71D8D"/>
    <w:rsid w:val="00C72043"/>
    <w:rsid w:val="00C7215B"/>
    <w:rsid w:val="00C73917"/>
    <w:rsid w:val="00C74091"/>
    <w:rsid w:val="00C74168"/>
    <w:rsid w:val="00C75BB2"/>
    <w:rsid w:val="00C77B3F"/>
    <w:rsid w:val="00C8025C"/>
    <w:rsid w:val="00C81FA6"/>
    <w:rsid w:val="00C82312"/>
    <w:rsid w:val="00C83F2E"/>
    <w:rsid w:val="00C84029"/>
    <w:rsid w:val="00C86F81"/>
    <w:rsid w:val="00C8745C"/>
    <w:rsid w:val="00C9043B"/>
    <w:rsid w:val="00C907DA"/>
    <w:rsid w:val="00C91547"/>
    <w:rsid w:val="00C92413"/>
    <w:rsid w:val="00C93704"/>
    <w:rsid w:val="00C93F87"/>
    <w:rsid w:val="00C9440F"/>
    <w:rsid w:val="00C96BE9"/>
    <w:rsid w:val="00C97458"/>
    <w:rsid w:val="00CA0C35"/>
    <w:rsid w:val="00CA1A2E"/>
    <w:rsid w:val="00CA2F5F"/>
    <w:rsid w:val="00CA4492"/>
    <w:rsid w:val="00CA6BFA"/>
    <w:rsid w:val="00CB2B44"/>
    <w:rsid w:val="00CB420F"/>
    <w:rsid w:val="00CB503B"/>
    <w:rsid w:val="00CB5BFD"/>
    <w:rsid w:val="00CB76A2"/>
    <w:rsid w:val="00CB76E1"/>
    <w:rsid w:val="00CC18F4"/>
    <w:rsid w:val="00CC1B72"/>
    <w:rsid w:val="00CC2069"/>
    <w:rsid w:val="00CC2CC6"/>
    <w:rsid w:val="00CC61EB"/>
    <w:rsid w:val="00CD2F7A"/>
    <w:rsid w:val="00CE23B2"/>
    <w:rsid w:val="00CE4468"/>
    <w:rsid w:val="00CE47B5"/>
    <w:rsid w:val="00CE4B05"/>
    <w:rsid w:val="00CE5689"/>
    <w:rsid w:val="00CF0384"/>
    <w:rsid w:val="00CF1D32"/>
    <w:rsid w:val="00CF3604"/>
    <w:rsid w:val="00CF4277"/>
    <w:rsid w:val="00CF4EDB"/>
    <w:rsid w:val="00CF6E25"/>
    <w:rsid w:val="00CF72A6"/>
    <w:rsid w:val="00D00457"/>
    <w:rsid w:val="00D00AF0"/>
    <w:rsid w:val="00D013B6"/>
    <w:rsid w:val="00D01C18"/>
    <w:rsid w:val="00D0255A"/>
    <w:rsid w:val="00D02992"/>
    <w:rsid w:val="00D02BF4"/>
    <w:rsid w:val="00D0309C"/>
    <w:rsid w:val="00D03F56"/>
    <w:rsid w:val="00D041AA"/>
    <w:rsid w:val="00D044C8"/>
    <w:rsid w:val="00D04BBA"/>
    <w:rsid w:val="00D05670"/>
    <w:rsid w:val="00D07F26"/>
    <w:rsid w:val="00D10125"/>
    <w:rsid w:val="00D12F9B"/>
    <w:rsid w:val="00D15D7D"/>
    <w:rsid w:val="00D16057"/>
    <w:rsid w:val="00D1608B"/>
    <w:rsid w:val="00D16ACB"/>
    <w:rsid w:val="00D2170E"/>
    <w:rsid w:val="00D22CD2"/>
    <w:rsid w:val="00D22E55"/>
    <w:rsid w:val="00D25BD0"/>
    <w:rsid w:val="00D2735B"/>
    <w:rsid w:val="00D3052B"/>
    <w:rsid w:val="00D30E7E"/>
    <w:rsid w:val="00D313DE"/>
    <w:rsid w:val="00D34B1D"/>
    <w:rsid w:val="00D35B60"/>
    <w:rsid w:val="00D36D83"/>
    <w:rsid w:val="00D375C9"/>
    <w:rsid w:val="00D37E15"/>
    <w:rsid w:val="00D416EC"/>
    <w:rsid w:val="00D41903"/>
    <w:rsid w:val="00D4283D"/>
    <w:rsid w:val="00D43DE5"/>
    <w:rsid w:val="00D44DF3"/>
    <w:rsid w:val="00D47888"/>
    <w:rsid w:val="00D50D3E"/>
    <w:rsid w:val="00D51FB5"/>
    <w:rsid w:val="00D523E1"/>
    <w:rsid w:val="00D52840"/>
    <w:rsid w:val="00D52BB5"/>
    <w:rsid w:val="00D55022"/>
    <w:rsid w:val="00D565FE"/>
    <w:rsid w:val="00D575A9"/>
    <w:rsid w:val="00D57CD1"/>
    <w:rsid w:val="00D62F4A"/>
    <w:rsid w:val="00D63A2E"/>
    <w:rsid w:val="00D65129"/>
    <w:rsid w:val="00D665AF"/>
    <w:rsid w:val="00D728C8"/>
    <w:rsid w:val="00D74568"/>
    <w:rsid w:val="00D74F89"/>
    <w:rsid w:val="00D7516E"/>
    <w:rsid w:val="00D752E6"/>
    <w:rsid w:val="00D76924"/>
    <w:rsid w:val="00D76D93"/>
    <w:rsid w:val="00D81455"/>
    <w:rsid w:val="00D83476"/>
    <w:rsid w:val="00D8529E"/>
    <w:rsid w:val="00D85866"/>
    <w:rsid w:val="00D86B44"/>
    <w:rsid w:val="00D91161"/>
    <w:rsid w:val="00D92E27"/>
    <w:rsid w:val="00D958D4"/>
    <w:rsid w:val="00D9645B"/>
    <w:rsid w:val="00D96AC9"/>
    <w:rsid w:val="00D971F1"/>
    <w:rsid w:val="00DA0994"/>
    <w:rsid w:val="00DA0FEF"/>
    <w:rsid w:val="00DA1AFE"/>
    <w:rsid w:val="00DA2122"/>
    <w:rsid w:val="00DA3F6C"/>
    <w:rsid w:val="00DA4921"/>
    <w:rsid w:val="00DA6173"/>
    <w:rsid w:val="00DB0401"/>
    <w:rsid w:val="00DB148C"/>
    <w:rsid w:val="00DB1B7A"/>
    <w:rsid w:val="00DB206E"/>
    <w:rsid w:val="00DB2CB9"/>
    <w:rsid w:val="00DB3648"/>
    <w:rsid w:val="00DB3ABA"/>
    <w:rsid w:val="00DB45FD"/>
    <w:rsid w:val="00DB75B2"/>
    <w:rsid w:val="00DC1178"/>
    <w:rsid w:val="00DC124C"/>
    <w:rsid w:val="00DC4CE2"/>
    <w:rsid w:val="00DC51E2"/>
    <w:rsid w:val="00DD22F0"/>
    <w:rsid w:val="00DD573A"/>
    <w:rsid w:val="00DD7C50"/>
    <w:rsid w:val="00DE341C"/>
    <w:rsid w:val="00DE34DB"/>
    <w:rsid w:val="00DE435F"/>
    <w:rsid w:val="00DE471D"/>
    <w:rsid w:val="00DE5859"/>
    <w:rsid w:val="00DE7584"/>
    <w:rsid w:val="00DE7FDF"/>
    <w:rsid w:val="00DF2EEA"/>
    <w:rsid w:val="00DF3FE3"/>
    <w:rsid w:val="00E01343"/>
    <w:rsid w:val="00E01643"/>
    <w:rsid w:val="00E078AC"/>
    <w:rsid w:val="00E10DFC"/>
    <w:rsid w:val="00E113FF"/>
    <w:rsid w:val="00E1219B"/>
    <w:rsid w:val="00E139CE"/>
    <w:rsid w:val="00E14B59"/>
    <w:rsid w:val="00E21A9F"/>
    <w:rsid w:val="00E21C31"/>
    <w:rsid w:val="00E22CBC"/>
    <w:rsid w:val="00E26E73"/>
    <w:rsid w:val="00E30DFD"/>
    <w:rsid w:val="00E32799"/>
    <w:rsid w:val="00E33602"/>
    <w:rsid w:val="00E3430E"/>
    <w:rsid w:val="00E362B0"/>
    <w:rsid w:val="00E37942"/>
    <w:rsid w:val="00E41053"/>
    <w:rsid w:val="00E417CD"/>
    <w:rsid w:val="00E42688"/>
    <w:rsid w:val="00E42D07"/>
    <w:rsid w:val="00E440EA"/>
    <w:rsid w:val="00E447AA"/>
    <w:rsid w:val="00E45032"/>
    <w:rsid w:val="00E45DBE"/>
    <w:rsid w:val="00E46BF8"/>
    <w:rsid w:val="00E508FF"/>
    <w:rsid w:val="00E52C67"/>
    <w:rsid w:val="00E539E9"/>
    <w:rsid w:val="00E53F94"/>
    <w:rsid w:val="00E55935"/>
    <w:rsid w:val="00E55D5B"/>
    <w:rsid w:val="00E62A67"/>
    <w:rsid w:val="00E63004"/>
    <w:rsid w:val="00E64376"/>
    <w:rsid w:val="00E66BDC"/>
    <w:rsid w:val="00E736AC"/>
    <w:rsid w:val="00E73AF2"/>
    <w:rsid w:val="00E73F21"/>
    <w:rsid w:val="00E772FF"/>
    <w:rsid w:val="00E80009"/>
    <w:rsid w:val="00E815D3"/>
    <w:rsid w:val="00E81833"/>
    <w:rsid w:val="00E84AE5"/>
    <w:rsid w:val="00E85E60"/>
    <w:rsid w:val="00E92299"/>
    <w:rsid w:val="00E94012"/>
    <w:rsid w:val="00E94BE8"/>
    <w:rsid w:val="00E96B9C"/>
    <w:rsid w:val="00E96BE0"/>
    <w:rsid w:val="00E97235"/>
    <w:rsid w:val="00EA3228"/>
    <w:rsid w:val="00EA418A"/>
    <w:rsid w:val="00EA5694"/>
    <w:rsid w:val="00EA62C2"/>
    <w:rsid w:val="00EA7404"/>
    <w:rsid w:val="00EB1024"/>
    <w:rsid w:val="00EB1072"/>
    <w:rsid w:val="00EB350C"/>
    <w:rsid w:val="00EB5487"/>
    <w:rsid w:val="00EB6D31"/>
    <w:rsid w:val="00EB71DB"/>
    <w:rsid w:val="00EC134A"/>
    <w:rsid w:val="00EC58F0"/>
    <w:rsid w:val="00EC613D"/>
    <w:rsid w:val="00EC79BD"/>
    <w:rsid w:val="00EC7B7B"/>
    <w:rsid w:val="00ED062E"/>
    <w:rsid w:val="00ED0B69"/>
    <w:rsid w:val="00ED110D"/>
    <w:rsid w:val="00ED11E7"/>
    <w:rsid w:val="00ED15D7"/>
    <w:rsid w:val="00ED2DF9"/>
    <w:rsid w:val="00ED40A5"/>
    <w:rsid w:val="00ED4447"/>
    <w:rsid w:val="00EE17CB"/>
    <w:rsid w:val="00EE1B02"/>
    <w:rsid w:val="00EE5BDA"/>
    <w:rsid w:val="00EE6190"/>
    <w:rsid w:val="00EE6D0E"/>
    <w:rsid w:val="00EE7139"/>
    <w:rsid w:val="00EE75DD"/>
    <w:rsid w:val="00EF014E"/>
    <w:rsid w:val="00EF110A"/>
    <w:rsid w:val="00EF1724"/>
    <w:rsid w:val="00EF1BEF"/>
    <w:rsid w:val="00EF22DB"/>
    <w:rsid w:val="00EF2F62"/>
    <w:rsid w:val="00EF3BDD"/>
    <w:rsid w:val="00EF42F5"/>
    <w:rsid w:val="00EF53CD"/>
    <w:rsid w:val="00EF775E"/>
    <w:rsid w:val="00F002F1"/>
    <w:rsid w:val="00F007AE"/>
    <w:rsid w:val="00F00894"/>
    <w:rsid w:val="00F044A8"/>
    <w:rsid w:val="00F0555B"/>
    <w:rsid w:val="00F06E0A"/>
    <w:rsid w:val="00F101DD"/>
    <w:rsid w:val="00F111FA"/>
    <w:rsid w:val="00F15CB3"/>
    <w:rsid w:val="00F16592"/>
    <w:rsid w:val="00F22559"/>
    <w:rsid w:val="00F24814"/>
    <w:rsid w:val="00F3054B"/>
    <w:rsid w:val="00F30C11"/>
    <w:rsid w:val="00F32481"/>
    <w:rsid w:val="00F32929"/>
    <w:rsid w:val="00F3405C"/>
    <w:rsid w:val="00F35801"/>
    <w:rsid w:val="00F400EB"/>
    <w:rsid w:val="00F41AD7"/>
    <w:rsid w:val="00F426CE"/>
    <w:rsid w:val="00F42F70"/>
    <w:rsid w:val="00F44069"/>
    <w:rsid w:val="00F4776F"/>
    <w:rsid w:val="00F4779F"/>
    <w:rsid w:val="00F52CB1"/>
    <w:rsid w:val="00F530DB"/>
    <w:rsid w:val="00F5318E"/>
    <w:rsid w:val="00F5479D"/>
    <w:rsid w:val="00F54E1E"/>
    <w:rsid w:val="00F57920"/>
    <w:rsid w:val="00F60282"/>
    <w:rsid w:val="00F60506"/>
    <w:rsid w:val="00F60A3D"/>
    <w:rsid w:val="00F618A9"/>
    <w:rsid w:val="00F62774"/>
    <w:rsid w:val="00F63C12"/>
    <w:rsid w:val="00F643CC"/>
    <w:rsid w:val="00F646B7"/>
    <w:rsid w:val="00F64951"/>
    <w:rsid w:val="00F649AC"/>
    <w:rsid w:val="00F6537C"/>
    <w:rsid w:val="00F66B4F"/>
    <w:rsid w:val="00F66BD3"/>
    <w:rsid w:val="00F726E5"/>
    <w:rsid w:val="00F72C57"/>
    <w:rsid w:val="00F75FC4"/>
    <w:rsid w:val="00F7663F"/>
    <w:rsid w:val="00F770F3"/>
    <w:rsid w:val="00F77133"/>
    <w:rsid w:val="00F81DCC"/>
    <w:rsid w:val="00F83247"/>
    <w:rsid w:val="00F84D86"/>
    <w:rsid w:val="00F87F63"/>
    <w:rsid w:val="00F92753"/>
    <w:rsid w:val="00F92D89"/>
    <w:rsid w:val="00F934C7"/>
    <w:rsid w:val="00F959FF"/>
    <w:rsid w:val="00F97FB1"/>
    <w:rsid w:val="00FA1D3B"/>
    <w:rsid w:val="00FA509D"/>
    <w:rsid w:val="00FA7D94"/>
    <w:rsid w:val="00FB01A4"/>
    <w:rsid w:val="00FB069B"/>
    <w:rsid w:val="00FB198C"/>
    <w:rsid w:val="00FB29D5"/>
    <w:rsid w:val="00FB2E72"/>
    <w:rsid w:val="00FB4342"/>
    <w:rsid w:val="00FB4796"/>
    <w:rsid w:val="00FB6C0C"/>
    <w:rsid w:val="00FB7DFB"/>
    <w:rsid w:val="00FC04A6"/>
    <w:rsid w:val="00FC31A6"/>
    <w:rsid w:val="00FC5CC4"/>
    <w:rsid w:val="00FC60FD"/>
    <w:rsid w:val="00FC649D"/>
    <w:rsid w:val="00FC6DE1"/>
    <w:rsid w:val="00FD07FE"/>
    <w:rsid w:val="00FD0C52"/>
    <w:rsid w:val="00FD1BB9"/>
    <w:rsid w:val="00FD38A7"/>
    <w:rsid w:val="00FD7219"/>
    <w:rsid w:val="00FD7B96"/>
    <w:rsid w:val="00FD7E6F"/>
    <w:rsid w:val="00FD7FC9"/>
    <w:rsid w:val="00FE1E7D"/>
    <w:rsid w:val="00FE402A"/>
    <w:rsid w:val="00FE4377"/>
    <w:rsid w:val="00FE6141"/>
    <w:rsid w:val="00FE7B9D"/>
    <w:rsid w:val="00FE7F8C"/>
    <w:rsid w:val="00FF5A15"/>
    <w:rsid w:val="00FF62A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0" type="connector" idref="#_x0000_s1073"/>
        <o:r id="V:Rule11" type="connector" idref="#_x0000_s1052"/>
        <o:r id="V:Rule12" type="connector" idref="#_x0000_s1058"/>
        <o:r id="V:Rule13" type="connector" idref="#_x0000_s1074"/>
        <o:r id="V:Rule14" type="connector" idref="#_x0000_s1077"/>
        <o:r id="V:Rule15" type="connector" idref="#_x0000_s1076"/>
        <o:r id="V:Rule16" type="connector" idref="#_x0000_s1051"/>
        <o:r id="V:Rule17" type="connector" idref="#_x0000_s1049"/>
        <o:r id="V:Rule1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76"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63"/>
  </w:style>
  <w:style w:type="paragraph" w:styleId="Heading1">
    <w:name w:val="heading 1"/>
    <w:basedOn w:val="Normal"/>
    <w:next w:val="Normal"/>
    <w:link w:val="Heading1Char"/>
    <w:uiPriority w:val="9"/>
    <w:qFormat/>
    <w:rsid w:val="00964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601"/>
    <w:pPr>
      <w:ind w:left="720"/>
      <w:contextualSpacing/>
    </w:pPr>
  </w:style>
  <w:style w:type="paragraph" w:styleId="FootnoteText">
    <w:name w:val="footnote text"/>
    <w:aliases w:val=" Char,Char,Footnote Text Char Char Char,Footnote Text Char Char Char Char"/>
    <w:basedOn w:val="Normal"/>
    <w:link w:val="FootnoteTextChar"/>
    <w:unhideWhenUsed/>
    <w:rsid w:val="00376601"/>
    <w:pPr>
      <w:spacing w:line="240" w:lineRule="auto"/>
    </w:pPr>
    <w:rPr>
      <w:sz w:val="20"/>
      <w:szCs w:val="20"/>
    </w:rPr>
  </w:style>
  <w:style w:type="character" w:customStyle="1" w:styleId="FootnoteTextChar">
    <w:name w:val="Footnote Text Char"/>
    <w:aliases w:val=" Char Char,Char Char,Footnote Text Char Char Char Char1,Footnote Text Char Char Char Char Char"/>
    <w:basedOn w:val="DefaultParagraphFont"/>
    <w:link w:val="FootnoteText"/>
    <w:qFormat/>
    <w:rsid w:val="00376601"/>
    <w:rPr>
      <w:sz w:val="20"/>
      <w:szCs w:val="20"/>
    </w:rPr>
  </w:style>
  <w:style w:type="character" w:styleId="FootnoteReference">
    <w:name w:val="footnote reference"/>
    <w:basedOn w:val="DefaultParagraphFont"/>
    <w:uiPriority w:val="99"/>
    <w:unhideWhenUsed/>
    <w:rsid w:val="00376601"/>
    <w:rPr>
      <w:vertAlign w:val="superscript"/>
    </w:rPr>
  </w:style>
  <w:style w:type="paragraph" w:customStyle="1" w:styleId="Default">
    <w:name w:val="Default"/>
    <w:rsid w:val="0074349A"/>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932B49"/>
    <w:rPr>
      <w:color w:val="0000FF" w:themeColor="hyperlink"/>
      <w:u w:val="single"/>
    </w:rPr>
  </w:style>
  <w:style w:type="paragraph" w:styleId="Header">
    <w:name w:val="header"/>
    <w:basedOn w:val="Normal"/>
    <w:link w:val="HeaderChar"/>
    <w:uiPriority w:val="99"/>
    <w:unhideWhenUsed/>
    <w:rsid w:val="00581AB1"/>
    <w:pPr>
      <w:tabs>
        <w:tab w:val="center" w:pos="4513"/>
        <w:tab w:val="right" w:pos="9026"/>
      </w:tabs>
      <w:spacing w:line="240" w:lineRule="auto"/>
    </w:pPr>
  </w:style>
  <w:style w:type="character" w:customStyle="1" w:styleId="HeaderChar">
    <w:name w:val="Header Char"/>
    <w:basedOn w:val="DefaultParagraphFont"/>
    <w:link w:val="Header"/>
    <w:uiPriority w:val="99"/>
    <w:rsid w:val="00581AB1"/>
  </w:style>
  <w:style w:type="paragraph" w:styleId="Footer">
    <w:name w:val="footer"/>
    <w:basedOn w:val="Normal"/>
    <w:link w:val="FooterChar"/>
    <w:uiPriority w:val="99"/>
    <w:unhideWhenUsed/>
    <w:rsid w:val="00581AB1"/>
    <w:pPr>
      <w:tabs>
        <w:tab w:val="center" w:pos="4513"/>
        <w:tab w:val="right" w:pos="9026"/>
      </w:tabs>
      <w:spacing w:line="240" w:lineRule="auto"/>
    </w:pPr>
  </w:style>
  <w:style w:type="character" w:customStyle="1" w:styleId="FooterChar">
    <w:name w:val="Footer Char"/>
    <w:basedOn w:val="DefaultParagraphFont"/>
    <w:link w:val="Footer"/>
    <w:uiPriority w:val="99"/>
    <w:rsid w:val="00581AB1"/>
  </w:style>
  <w:style w:type="character" w:customStyle="1" w:styleId="ListParagraphChar">
    <w:name w:val="List Paragraph Char"/>
    <w:basedOn w:val="DefaultParagraphFont"/>
    <w:link w:val="ListParagraph"/>
    <w:uiPriority w:val="34"/>
    <w:locked/>
    <w:rsid w:val="00600F91"/>
  </w:style>
  <w:style w:type="paragraph" w:styleId="NoSpacing">
    <w:name w:val="No Spacing"/>
    <w:uiPriority w:val="1"/>
    <w:qFormat/>
    <w:rsid w:val="00600F91"/>
    <w:pPr>
      <w:spacing w:line="240" w:lineRule="auto"/>
      <w:ind w:left="0" w:firstLine="0"/>
      <w:jc w:val="left"/>
    </w:pPr>
  </w:style>
  <w:style w:type="paragraph" w:styleId="BodyText">
    <w:name w:val="Body Text"/>
    <w:basedOn w:val="Normal"/>
    <w:link w:val="BodyTextChar"/>
    <w:uiPriority w:val="1"/>
    <w:qFormat/>
    <w:rsid w:val="00826F7C"/>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6F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46E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37E22"/>
    <w:rPr>
      <w:i/>
      <w:iCs/>
    </w:rPr>
  </w:style>
  <w:style w:type="character" w:styleId="LineNumber">
    <w:name w:val="line number"/>
    <w:basedOn w:val="DefaultParagraphFont"/>
    <w:uiPriority w:val="99"/>
    <w:semiHidden/>
    <w:unhideWhenUsed/>
    <w:rsid w:val="0052380C"/>
  </w:style>
  <w:style w:type="paragraph" w:styleId="BalloonText">
    <w:name w:val="Balloon Text"/>
    <w:basedOn w:val="Normal"/>
    <w:link w:val="BalloonTextChar"/>
    <w:uiPriority w:val="99"/>
    <w:semiHidden/>
    <w:unhideWhenUsed/>
    <w:rsid w:val="00A1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39"/>
    <w:rPr>
      <w:rFonts w:ascii="Tahoma" w:hAnsi="Tahoma" w:cs="Tahoma"/>
      <w:sz w:val="16"/>
      <w:szCs w:val="16"/>
    </w:rPr>
  </w:style>
  <w:style w:type="paragraph" w:styleId="TOC1">
    <w:name w:val="toc 1"/>
    <w:basedOn w:val="Normal"/>
    <w:uiPriority w:val="1"/>
    <w:qFormat/>
    <w:rsid w:val="00712065"/>
    <w:pPr>
      <w:widowControl w:val="0"/>
      <w:autoSpaceDE w:val="0"/>
      <w:autoSpaceDN w:val="0"/>
      <w:spacing w:line="240" w:lineRule="auto"/>
      <w:ind w:left="1968" w:right="502" w:hanging="1969"/>
      <w:jc w:val="right"/>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B43F3"/>
    <w:rPr>
      <w:i/>
      <w:iCs/>
    </w:rPr>
  </w:style>
  <w:style w:type="character" w:customStyle="1" w:styleId="Heading1Char">
    <w:name w:val="Heading 1 Char"/>
    <w:basedOn w:val="DefaultParagraphFont"/>
    <w:link w:val="Heading1"/>
    <w:uiPriority w:val="9"/>
    <w:rsid w:val="0096463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2B4524"/>
    <w:pPr>
      <w:spacing w:line="240" w:lineRule="auto"/>
    </w:pPr>
    <w:rPr>
      <w:sz w:val="20"/>
      <w:szCs w:val="20"/>
    </w:rPr>
  </w:style>
  <w:style w:type="character" w:customStyle="1" w:styleId="EndnoteTextChar">
    <w:name w:val="Endnote Text Char"/>
    <w:basedOn w:val="DefaultParagraphFont"/>
    <w:link w:val="EndnoteText"/>
    <w:uiPriority w:val="99"/>
    <w:semiHidden/>
    <w:rsid w:val="002B4524"/>
    <w:rPr>
      <w:sz w:val="20"/>
      <w:szCs w:val="20"/>
    </w:rPr>
  </w:style>
  <w:style w:type="character" w:styleId="EndnoteReference">
    <w:name w:val="endnote reference"/>
    <w:basedOn w:val="DefaultParagraphFont"/>
    <w:uiPriority w:val="99"/>
    <w:semiHidden/>
    <w:unhideWhenUsed/>
    <w:rsid w:val="002B4524"/>
    <w:rPr>
      <w:vertAlign w:val="superscript"/>
    </w:rPr>
  </w:style>
</w:styles>
</file>

<file path=word/webSettings.xml><?xml version="1.0" encoding="utf-8"?>
<w:webSettings xmlns:r="http://schemas.openxmlformats.org/officeDocument/2006/relationships" xmlns:w="http://schemas.openxmlformats.org/wordprocessingml/2006/main">
  <w:divs>
    <w:div w:id="145441685">
      <w:bodyDiv w:val="1"/>
      <w:marLeft w:val="0"/>
      <w:marRight w:val="0"/>
      <w:marTop w:val="0"/>
      <w:marBottom w:val="0"/>
      <w:divBdr>
        <w:top w:val="none" w:sz="0" w:space="0" w:color="auto"/>
        <w:left w:val="none" w:sz="0" w:space="0" w:color="auto"/>
        <w:bottom w:val="none" w:sz="0" w:space="0" w:color="auto"/>
        <w:right w:val="none" w:sz="0" w:space="0" w:color="auto"/>
      </w:divBdr>
    </w:div>
    <w:div w:id="394203741">
      <w:bodyDiv w:val="1"/>
      <w:marLeft w:val="0"/>
      <w:marRight w:val="0"/>
      <w:marTop w:val="0"/>
      <w:marBottom w:val="0"/>
      <w:divBdr>
        <w:top w:val="none" w:sz="0" w:space="0" w:color="auto"/>
        <w:left w:val="none" w:sz="0" w:space="0" w:color="auto"/>
        <w:bottom w:val="none" w:sz="0" w:space="0" w:color="auto"/>
        <w:right w:val="none" w:sz="0" w:space="0" w:color="auto"/>
      </w:divBdr>
      <w:divsChild>
        <w:div w:id="556546591">
          <w:marLeft w:val="2160"/>
          <w:marRight w:val="0"/>
          <w:marTop w:val="0"/>
          <w:marBottom w:val="0"/>
          <w:divBdr>
            <w:top w:val="none" w:sz="0" w:space="0" w:color="auto"/>
            <w:left w:val="none" w:sz="0" w:space="0" w:color="auto"/>
            <w:bottom w:val="none" w:sz="0" w:space="0" w:color="auto"/>
            <w:right w:val="none" w:sz="0" w:space="0" w:color="auto"/>
          </w:divBdr>
        </w:div>
        <w:div w:id="1260482350">
          <w:marLeft w:val="0"/>
          <w:marRight w:val="-72"/>
          <w:marTop w:val="0"/>
          <w:marBottom w:val="0"/>
          <w:divBdr>
            <w:top w:val="none" w:sz="0" w:space="0" w:color="auto"/>
            <w:left w:val="none" w:sz="0" w:space="0" w:color="auto"/>
            <w:bottom w:val="none" w:sz="0" w:space="0" w:color="auto"/>
            <w:right w:val="none" w:sz="0" w:space="0" w:color="auto"/>
          </w:divBdr>
        </w:div>
        <w:div w:id="1557204228">
          <w:marLeft w:val="2160"/>
          <w:marRight w:val="0"/>
          <w:marTop w:val="0"/>
          <w:marBottom w:val="0"/>
          <w:divBdr>
            <w:top w:val="none" w:sz="0" w:space="0" w:color="auto"/>
            <w:left w:val="none" w:sz="0" w:space="0" w:color="auto"/>
            <w:bottom w:val="none" w:sz="0" w:space="0" w:color="auto"/>
            <w:right w:val="none" w:sz="0" w:space="0" w:color="auto"/>
          </w:divBdr>
        </w:div>
        <w:div w:id="1473325490">
          <w:marLeft w:val="2160"/>
          <w:marRight w:val="0"/>
          <w:marTop w:val="0"/>
          <w:marBottom w:val="0"/>
          <w:divBdr>
            <w:top w:val="none" w:sz="0" w:space="0" w:color="auto"/>
            <w:left w:val="none" w:sz="0" w:space="0" w:color="auto"/>
            <w:bottom w:val="none" w:sz="0" w:space="0" w:color="auto"/>
            <w:right w:val="none" w:sz="0" w:space="0" w:color="auto"/>
          </w:divBdr>
        </w:div>
      </w:divsChild>
    </w:div>
    <w:div w:id="656036064">
      <w:bodyDiv w:val="1"/>
      <w:marLeft w:val="0"/>
      <w:marRight w:val="0"/>
      <w:marTop w:val="0"/>
      <w:marBottom w:val="0"/>
      <w:divBdr>
        <w:top w:val="none" w:sz="0" w:space="0" w:color="auto"/>
        <w:left w:val="none" w:sz="0" w:space="0" w:color="auto"/>
        <w:bottom w:val="none" w:sz="0" w:space="0" w:color="auto"/>
        <w:right w:val="none" w:sz="0" w:space="0" w:color="auto"/>
      </w:divBdr>
      <w:divsChild>
        <w:div w:id="611941016">
          <w:marLeft w:val="1800"/>
          <w:marRight w:val="0"/>
          <w:marTop w:val="0"/>
          <w:marBottom w:val="0"/>
          <w:divBdr>
            <w:top w:val="none" w:sz="0" w:space="0" w:color="auto"/>
            <w:left w:val="none" w:sz="0" w:space="0" w:color="auto"/>
            <w:bottom w:val="none" w:sz="0" w:space="0" w:color="auto"/>
            <w:right w:val="none" w:sz="0" w:space="0" w:color="auto"/>
          </w:divBdr>
        </w:div>
        <w:div w:id="869683292">
          <w:marLeft w:val="1800"/>
          <w:marRight w:val="0"/>
          <w:marTop w:val="0"/>
          <w:marBottom w:val="0"/>
          <w:divBdr>
            <w:top w:val="none" w:sz="0" w:space="0" w:color="auto"/>
            <w:left w:val="none" w:sz="0" w:space="0" w:color="auto"/>
            <w:bottom w:val="none" w:sz="0" w:space="0" w:color="auto"/>
            <w:right w:val="none" w:sz="0" w:space="0" w:color="auto"/>
          </w:divBdr>
        </w:div>
        <w:div w:id="153230843">
          <w:marLeft w:val="1800"/>
          <w:marRight w:val="0"/>
          <w:marTop w:val="0"/>
          <w:marBottom w:val="0"/>
          <w:divBdr>
            <w:top w:val="none" w:sz="0" w:space="0" w:color="auto"/>
            <w:left w:val="none" w:sz="0" w:space="0" w:color="auto"/>
            <w:bottom w:val="none" w:sz="0" w:space="0" w:color="auto"/>
            <w:right w:val="none" w:sz="0" w:space="0" w:color="auto"/>
          </w:divBdr>
        </w:div>
        <w:div w:id="616914331">
          <w:marLeft w:val="1800"/>
          <w:marRight w:val="0"/>
          <w:marTop w:val="0"/>
          <w:marBottom w:val="0"/>
          <w:divBdr>
            <w:top w:val="none" w:sz="0" w:space="0" w:color="auto"/>
            <w:left w:val="none" w:sz="0" w:space="0" w:color="auto"/>
            <w:bottom w:val="none" w:sz="0" w:space="0" w:color="auto"/>
            <w:right w:val="none" w:sz="0" w:space="0" w:color="auto"/>
          </w:divBdr>
        </w:div>
        <w:div w:id="491067786">
          <w:marLeft w:val="1800"/>
          <w:marRight w:val="0"/>
          <w:marTop w:val="0"/>
          <w:marBottom w:val="0"/>
          <w:divBdr>
            <w:top w:val="none" w:sz="0" w:space="0" w:color="auto"/>
            <w:left w:val="none" w:sz="0" w:space="0" w:color="auto"/>
            <w:bottom w:val="none" w:sz="0" w:space="0" w:color="auto"/>
            <w:right w:val="none" w:sz="0" w:space="0" w:color="auto"/>
          </w:divBdr>
        </w:div>
        <w:div w:id="1208032162">
          <w:marLeft w:val="1800"/>
          <w:marRight w:val="0"/>
          <w:marTop w:val="0"/>
          <w:marBottom w:val="0"/>
          <w:divBdr>
            <w:top w:val="none" w:sz="0" w:space="0" w:color="auto"/>
            <w:left w:val="none" w:sz="0" w:space="0" w:color="auto"/>
            <w:bottom w:val="none" w:sz="0" w:space="0" w:color="auto"/>
            <w:right w:val="none" w:sz="0" w:space="0" w:color="auto"/>
          </w:divBdr>
        </w:div>
        <w:div w:id="775293138">
          <w:marLeft w:val="1800"/>
          <w:marRight w:val="0"/>
          <w:marTop w:val="0"/>
          <w:marBottom w:val="0"/>
          <w:divBdr>
            <w:top w:val="none" w:sz="0" w:space="0" w:color="auto"/>
            <w:left w:val="none" w:sz="0" w:space="0" w:color="auto"/>
            <w:bottom w:val="none" w:sz="0" w:space="0" w:color="auto"/>
            <w:right w:val="none" w:sz="0" w:space="0" w:color="auto"/>
          </w:divBdr>
        </w:div>
        <w:div w:id="1748840364">
          <w:marLeft w:val="1800"/>
          <w:marRight w:val="0"/>
          <w:marTop w:val="0"/>
          <w:marBottom w:val="0"/>
          <w:divBdr>
            <w:top w:val="none" w:sz="0" w:space="0" w:color="auto"/>
            <w:left w:val="none" w:sz="0" w:space="0" w:color="auto"/>
            <w:bottom w:val="none" w:sz="0" w:space="0" w:color="auto"/>
            <w:right w:val="none" w:sz="0" w:space="0" w:color="auto"/>
          </w:divBdr>
        </w:div>
        <w:div w:id="1816484167">
          <w:marLeft w:val="1080"/>
          <w:marRight w:val="0"/>
          <w:marTop w:val="0"/>
          <w:marBottom w:val="0"/>
          <w:divBdr>
            <w:top w:val="none" w:sz="0" w:space="0" w:color="auto"/>
            <w:left w:val="none" w:sz="0" w:space="0" w:color="auto"/>
            <w:bottom w:val="none" w:sz="0" w:space="0" w:color="auto"/>
            <w:right w:val="none" w:sz="0" w:space="0" w:color="auto"/>
          </w:divBdr>
        </w:div>
      </w:divsChild>
    </w:div>
    <w:div w:id="835346514">
      <w:bodyDiv w:val="1"/>
      <w:marLeft w:val="0"/>
      <w:marRight w:val="0"/>
      <w:marTop w:val="0"/>
      <w:marBottom w:val="0"/>
      <w:divBdr>
        <w:top w:val="none" w:sz="0" w:space="0" w:color="auto"/>
        <w:left w:val="none" w:sz="0" w:space="0" w:color="auto"/>
        <w:bottom w:val="none" w:sz="0" w:space="0" w:color="auto"/>
        <w:right w:val="none" w:sz="0" w:space="0" w:color="auto"/>
      </w:divBdr>
    </w:div>
    <w:div w:id="863328741">
      <w:bodyDiv w:val="1"/>
      <w:marLeft w:val="0"/>
      <w:marRight w:val="0"/>
      <w:marTop w:val="0"/>
      <w:marBottom w:val="0"/>
      <w:divBdr>
        <w:top w:val="none" w:sz="0" w:space="0" w:color="auto"/>
        <w:left w:val="none" w:sz="0" w:space="0" w:color="auto"/>
        <w:bottom w:val="none" w:sz="0" w:space="0" w:color="auto"/>
        <w:right w:val="none" w:sz="0" w:space="0" w:color="auto"/>
      </w:divBdr>
      <w:divsChild>
        <w:div w:id="1897356749">
          <w:marLeft w:val="547"/>
          <w:marRight w:val="0"/>
          <w:marTop w:val="0"/>
          <w:marBottom w:val="0"/>
          <w:divBdr>
            <w:top w:val="none" w:sz="0" w:space="0" w:color="auto"/>
            <w:left w:val="none" w:sz="0" w:space="0" w:color="auto"/>
            <w:bottom w:val="none" w:sz="0" w:space="0" w:color="auto"/>
            <w:right w:val="none" w:sz="0" w:space="0" w:color="auto"/>
          </w:divBdr>
        </w:div>
      </w:divsChild>
    </w:div>
    <w:div w:id="1180849607">
      <w:bodyDiv w:val="1"/>
      <w:marLeft w:val="0"/>
      <w:marRight w:val="0"/>
      <w:marTop w:val="0"/>
      <w:marBottom w:val="0"/>
      <w:divBdr>
        <w:top w:val="none" w:sz="0" w:space="0" w:color="auto"/>
        <w:left w:val="none" w:sz="0" w:space="0" w:color="auto"/>
        <w:bottom w:val="none" w:sz="0" w:space="0" w:color="auto"/>
        <w:right w:val="none" w:sz="0" w:space="0" w:color="auto"/>
      </w:divBdr>
    </w:div>
    <w:div w:id="1205173551">
      <w:bodyDiv w:val="1"/>
      <w:marLeft w:val="0"/>
      <w:marRight w:val="0"/>
      <w:marTop w:val="0"/>
      <w:marBottom w:val="0"/>
      <w:divBdr>
        <w:top w:val="none" w:sz="0" w:space="0" w:color="auto"/>
        <w:left w:val="none" w:sz="0" w:space="0" w:color="auto"/>
        <w:bottom w:val="none" w:sz="0" w:space="0" w:color="auto"/>
        <w:right w:val="none" w:sz="0" w:space="0" w:color="auto"/>
      </w:divBdr>
      <w:divsChild>
        <w:div w:id="419445008">
          <w:marLeft w:val="1800"/>
          <w:marRight w:val="0"/>
          <w:marTop w:val="0"/>
          <w:marBottom w:val="0"/>
          <w:divBdr>
            <w:top w:val="none" w:sz="0" w:space="0" w:color="auto"/>
            <w:left w:val="none" w:sz="0" w:space="0" w:color="auto"/>
            <w:bottom w:val="none" w:sz="0" w:space="0" w:color="auto"/>
            <w:right w:val="none" w:sz="0" w:space="0" w:color="auto"/>
          </w:divBdr>
        </w:div>
        <w:div w:id="972520532">
          <w:marLeft w:val="1800"/>
          <w:marRight w:val="0"/>
          <w:marTop w:val="0"/>
          <w:marBottom w:val="0"/>
          <w:divBdr>
            <w:top w:val="none" w:sz="0" w:space="0" w:color="auto"/>
            <w:left w:val="none" w:sz="0" w:space="0" w:color="auto"/>
            <w:bottom w:val="none" w:sz="0" w:space="0" w:color="auto"/>
            <w:right w:val="none" w:sz="0" w:space="0" w:color="auto"/>
          </w:divBdr>
        </w:div>
        <w:div w:id="1430927339">
          <w:marLeft w:val="1800"/>
          <w:marRight w:val="0"/>
          <w:marTop w:val="0"/>
          <w:marBottom w:val="0"/>
          <w:divBdr>
            <w:top w:val="none" w:sz="0" w:space="0" w:color="auto"/>
            <w:left w:val="none" w:sz="0" w:space="0" w:color="auto"/>
            <w:bottom w:val="none" w:sz="0" w:space="0" w:color="auto"/>
            <w:right w:val="none" w:sz="0" w:space="0" w:color="auto"/>
          </w:divBdr>
        </w:div>
      </w:divsChild>
    </w:div>
    <w:div w:id="1377198212">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2160"/>
          <w:marRight w:val="0"/>
          <w:marTop w:val="0"/>
          <w:marBottom w:val="0"/>
          <w:divBdr>
            <w:top w:val="none" w:sz="0" w:space="0" w:color="auto"/>
            <w:left w:val="none" w:sz="0" w:space="0" w:color="auto"/>
            <w:bottom w:val="none" w:sz="0" w:space="0" w:color="auto"/>
            <w:right w:val="none" w:sz="0" w:space="0" w:color="auto"/>
          </w:divBdr>
        </w:div>
        <w:div w:id="500393543">
          <w:marLeft w:val="2160"/>
          <w:marRight w:val="0"/>
          <w:marTop w:val="0"/>
          <w:marBottom w:val="0"/>
          <w:divBdr>
            <w:top w:val="none" w:sz="0" w:space="0" w:color="auto"/>
            <w:left w:val="none" w:sz="0" w:space="0" w:color="auto"/>
            <w:bottom w:val="none" w:sz="0" w:space="0" w:color="auto"/>
            <w:right w:val="none" w:sz="0" w:space="0" w:color="auto"/>
          </w:divBdr>
        </w:div>
      </w:divsChild>
    </w:div>
    <w:div w:id="1384718070">
      <w:bodyDiv w:val="1"/>
      <w:marLeft w:val="0"/>
      <w:marRight w:val="0"/>
      <w:marTop w:val="0"/>
      <w:marBottom w:val="0"/>
      <w:divBdr>
        <w:top w:val="none" w:sz="0" w:space="0" w:color="auto"/>
        <w:left w:val="none" w:sz="0" w:space="0" w:color="auto"/>
        <w:bottom w:val="none" w:sz="0" w:space="0" w:color="auto"/>
        <w:right w:val="none" w:sz="0" w:space="0" w:color="auto"/>
      </w:divBdr>
    </w:div>
    <w:div w:id="1514805595">
      <w:bodyDiv w:val="1"/>
      <w:marLeft w:val="0"/>
      <w:marRight w:val="0"/>
      <w:marTop w:val="0"/>
      <w:marBottom w:val="0"/>
      <w:divBdr>
        <w:top w:val="none" w:sz="0" w:space="0" w:color="auto"/>
        <w:left w:val="none" w:sz="0" w:space="0" w:color="auto"/>
        <w:bottom w:val="none" w:sz="0" w:space="0" w:color="auto"/>
        <w:right w:val="none" w:sz="0" w:space="0" w:color="auto"/>
      </w:divBdr>
    </w:div>
    <w:div w:id="1681084842">
      <w:bodyDiv w:val="1"/>
      <w:marLeft w:val="0"/>
      <w:marRight w:val="0"/>
      <w:marTop w:val="0"/>
      <w:marBottom w:val="0"/>
      <w:divBdr>
        <w:top w:val="none" w:sz="0" w:space="0" w:color="auto"/>
        <w:left w:val="none" w:sz="0" w:space="0" w:color="auto"/>
        <w:bottom w:val="none" w:sz="0" w:space="0" w:color="auto"/>
        <w:right w:val="none" w:sz="0" w:space="0" w:color="auto"/>
      </w:divBdr>
      <w:divsChild>
        <w:div w:id="1525242846">
          <w:marLeft w:val="547"/>
          <w:marRight w:val="0"/>
          <w:marTop w:val="0"/>
          <w:marBottom w:val="0"/>
          <w:divBdr>
            <w:top w:val="none" w:sz="0" w:space="0" w:color="auto"/>
            <w:left w:val="none" w:sz="0" w:space="0" w:color="auto"/>
            <w:bottom w:val="none" w:sz="0" w:space="0" w:color="auto"/>
            <w:right w:val="none" w:sz="0" w:space="0" w:color="auto"/>
          </w:divBdr>
        </w:div>
      </w:divsChild>
    </w:div>
    <w:div w:id="1849516375">
      <w:bodyDiv w:val="1"/>
      <w:marLeft w:val="0"/>
      <w:marRight w:val="0"/>
      <w:marTop w:val="0"/>
      <w:marBottom w:val="0"/>
      <w:divBdr>
        <w:top w:val="none" w:sz="0" w:space="0" w:color="auto"/>
        <w:left w:val="none" w:sz="0" w:space="0" w:color="auto"/>
        <w:bottom w:val="none" w:sz="0" w:space="0" w:color="auto"/>
        <w:right w:val="none" w:sz="0" w:space="0" w:color="auto"/>
      </w:divBdr>
      <w:divsChild>
        <w:div w:id="1464469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210058">
      <w:bodyDiv w:val="1"/>
      <w:marLeft w:val="0"/>
      <w:marRight w:val="0"/>
      <w:marTop w:val="0"/>
      <w:marBottom w:val="0"/>
      <w:divBdr>
        <w:top w:val="none" w:sz="0" w:space="0" w:color="auto"/>
        <w:left w:val="none" w:sz="0" w:space="0" w:color="auto"/>
        <w:bottom w:val="none" w:sz="0" w:space="0" w:color="auto"/>
        <w:right w:val="none" w:sz="0" w:space="0" w:color="auto"/>
      </w:divBdr>
      <w:divsChild>
        <w:div w:id="1749887309">
          <w:marLeft w:val="547"/>
          <w:marRight w:val="0"/>
          <w:marTop w:val="0"/>
          <w:marBottom w:val="0"/>
          <w:divBdr>
            <w:top w:val="none" w:sz="0" w:space="0" w:color="auto"/>
            <w:left w:val="none" w:sz="0" w:space="0" w:color="auto"/>
            <w:bottom w:val="none" w:sz="0" w:space="0" w:color="auto"/>
            <w:right w:val="none" w:sz="0" w:space="0" w:color="auto"/>
          </w:divBdr>
        </w:div>
      </w:divsChild>
    </w:div>
    <w:div w:id="2083288136">
      <w:bodyDiv w:val="1"/>
      <w:marLeft w:val="0"/>
      <w:marRight w:val="0"/>
      <w:marTop w:val="0"/>
      <w:marBottom w:val="0"/>
      <w:divBdr>
        <w:top w:val="none" w:sz="0" w:space="0" w:color="auto"/>
        <w:left w:val="none" w:sz="0" w:space="0" w:color="auto"/>
        <w:bottom w:val="none" w:sz="0" w:space="0" w:color="auto"/>
        <w:right w:val="none" w:sz="0" w:space="0" w:color="auto"/>
      </w:divBdr>
      <w:divsChild>
        <w:div w:id="1118992632">
          <w:marLeft w:val="547"/>
          <w:marRight w:val="0"/>
          <w:marTop w:val="0"/>
          <w:marBottom w:val="0"/>
          <w:divBdr>
            <w:top w:val="none" w:sz="0" w:space="0" w:color="auto"/>
            <w:left w:val="none" w:sz="0" w:space="0" w:color="auto"/>
            <w:bottom w:val="none" w:sz="0" w:space="0" w:color="auto"/>
            <w:right w:val="none" w:sz="0" w:space="0" w:color="auto"/>
          </w:divBdr>
        </w:div>
      </w:divsChild>
    </w:div>
    <w:div w:id="2106656791">
      <w:bodyDiv w:val="1"/>
      <w:marLeft w:val="0"/>
      <w:marRight w:val="0"/>
      <w:marTop w:val="0"/>
      <w:marBottom w:val="0"/>
      <w:divBdr>
        <w:top w:val="none" w:sz="0" w:space="0" w:color="auto"/>
        <w:left w:val="none" w:sz="0" w:space="0" w:color="auto"/>
        <w:bottom w:val="none" w:sz="0" w:space="0" w:color="auto"/>
        <w:right w:val="none" w:sz="0" w:space="0" w:color="auto"/>
      </w:divBdr>
    </w:div>
    <w:div w:id="2114593796">
      <w:bodyDiv w:val="1"/>
      <w:marLeft w:val="0"/>
      <w:marRight w:val="0"/>
      <w:marTop w:val="0"/>
      <w:marBottom w:val="0"/>
      <w:divBdr>
        <w:top w:val="none" w:sz="0" w:space="0" w:color="auto"/>
        <w:left w:val="none" w:sz="0" w:space="0" w:color="auto"/>
        <w:bottom w:val="none" w:sz="0" w:space="0" w:color="auto"/>
        <w:right w:val="none" w:sz="0" w:space="0" w:color="auto"/>
      </w:divBdr>
      <w:divsChild>
        <w:div w:id="1278411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Ushul_fiqi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lampost.co/berita-warisan-dalam-adat-lampu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3302-6E6B-4797-9FEA-34A20D16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5530</Words>
  <Characters>31524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X450CA</cp:lastModifiedBy>
  <cp:revision>2</cp:revision>
  <cp:lastPrinted>2019-05-28T22:04:00Z</cp:lastPrinted>
  <dcterms:created xsi:type="dcterms:W3CDTF">2020-10-21T15:55:00Z</dcterms:created>
  <dcterms:modified xsi:type="dcterms:W3CDTF">2020-10-21T15:55:00Z</dcterms:modified>
</cp:coreProperties>
</file>