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63" w:rsidRPr="00291E95" w:rsidRDefault="00B90FAE" w:rsidP="00291E95">
      <w:pPr>
        <w:ind w:left="0" w:right="-1" w:firstLine="567"/>
        <w:jc w:val="center"/>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t>BAB II</w:t>
      </w:r>
    </w:p>
    <w:p w:rsidR="00B90FAE" w:rsidRPr="00291E95" w:rsidRDefault="00B90FAE" w:rsidP="00291E95">
      <w:pPr>
        <w:ind w:left="993" w:right="-1" w:hanging="283"/>
        <w:jc w:val="center"/>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t>LANDASAN TEORI</w:t>
      </w:r>
    </w:p>
    <w:p w:rsidR="00B90FAE" w:rsidRPr="00291E95" w:rsidRDefault="00B90FAE" w:rsidP="00291E95">
      <w:pPr>
        <w:ind w:left="993" w:right="-1" w:firstLine="0"/>
        <w:rPr>
          <w:rFonts w:asciiTheme="majorBidi" w:hAnsiTheme="majorBidi" w:cstheme="majorBidi"/>
          <w:b/>
          <w:bCs/>
          <w:color w:val="000000" w:themeColor="text1"/>
          <w:sz w:val="24"/>
          <w:szCs w:val="24"/>
        </w:rPr>
      </w:pPr>
    </w:p>
    <w:p w:rsidR="00F05903" w:rsidRDefault="00F05903" w:rsidP="00291E95">
      <w:pPr>
        <w:pStyle w:val="ListParagraph"/>
        <w:numPr>
          <w:ilvl w:val="0"/>
          <w:numId w:val="2"/>
        </w:numPr>
        <w:tabs>
          <w:tab w:val="left" w:pos="567"/>
        </w:tabs>
        <w:ind w:left="0" w:right="-1" w:firstLine="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Hukum Kewarisan Islam</w:t>
      </w:r>
    </w:p>
    <w:p w:rsidR="00B90FAE" w:rsidRPr="00291E95" w:rsidRDefault="00B90FAE" w:rsidP="00F05903">
      <w:pPr>
        <w:pStyle w:val="ListParagraph"/>
        <w:numPr>
          <w:ilvl w:val="1"/>
          <w:numId w:val="2"/>
        </w:numPr>
        <w:tabs>
          <w:tab w:val="left" w:pos="567"/>
        </w:tabs>
        <w:ind w:left="851" w:right="-1" w:hanging="284"/>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t>Pengertian Fiqh Mawaris</w:t>
      </w:r>
    </w:p>
    <w:p w:rsidR="0064643F" w:rsidRPr="00291E95" w:rsidRDefault="00277401"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Kata </w:t>
      </w:r>
      <w:r w:rsidRPr="00291E95">
        <w:rPr>
          <w:rFonts w:asciiTheme="majorBidi" w:hAnsiTheme="majorBidi" w:cstheme="majorBidi"/>
          <w:i/>
          <w:iCs/>
          <w:color w:val="000000" w:themeColor="text1"/>
          <w:sz w:val="24"/>
          <w:szCs w:val="24"/>
        </w:rPr>
        <w:t>Mawaris</w:t>
      </w:r>
      <w:r w:rsidRPr="00291E95">
        <w:rPr>
          <w:rFonts w:asciiTheme="majorBidi" w:hAnsiTheme="majorBidi" w:cstheme="majorBidi"/>
          <w:color w:val="000000" w:themeColor="text1"/>
          <w:sz w:val="24"/>
          <w:szCs w:val="24"/>
        </w:rPr>
        <w:t xml:space="preserve"> diambil dari bahasa Arab. </w:t>
      </w:r>
      <w:r w:rsidRPr="00291E95">
        <w:rPr>
          <w:rFonts w:asciiTheme="majorBidi" w:hAnsiTheme="majorBidi" w:cstheme="majorBidi"/>
          <w:i/>
          <w:iCs/>
          <w:color w:val="000000" w:themeColor="text1"/>
          <w:sz w:val="24"/>
          <w:szCs w:val="24"/>
        </w:rPr>
        <w:t>Mawaris</w:t>
      </w:r>
      <w:r w:rsidRPr="00291E95">
        <w:rPr>
          <w:rFonts w:asciiTheme="majorBidi" w:hAnsiTheme="majorBidi" w:cstheme="majorBidi"/>
          <w:color w:val="000000" w:themeColor="text1"/>
          <w:sz w:val="24"/>
          <w:szCs w:val="24"/>
        </w:rPr>
        <w:t xml:space="preserve"> bentuk jamak dari </w:t>
      </w:r>
      <w:r w:rsidRPr="00291E95">
        <w:rPr>
          <w:rFonts w:asciiTheme="majorBidi" w:hAnsiTheme="majorBidi" w:cstheme="majorBidi"/>
          <w:color w:val="000000" w:themeColor="text1"/>
          <w:sz w:val="24"/>
          <w:szCs w:val="24"/>
          <w:rtl/>
        </w:rPr>
        <w:t>مراث</w:t>
      </w:r>
      <w:r w:rsidRPr="00291E95">
        <w:rPr>
          <w:rFonts w:asciiTheme="majorBidi" w:hAnsiTheme="majorBidi" w:cstheme="majorBidi"/>
          <w:color w:val="000000" w:themeColor="text1"/>
          <w:sz w:val="24"/>
          <w:szCs w:val="24"/>
        </w:rPr>
        <w:t xml:space="preserve"> </w:t>
      </w:r>
      <w:r w:rsidRPr="00291E95">
        <w:rPr>
          <w:rFonts w:asciiTheme="majorBidi" w:hAnsiTheme="majorBidi" w:cstheme="majorBidi"/>
          <w:i/>
          <w:iCs/>
          <w:color w:val="000000" w:themeColor="text1"/>
          <w:sz w:val="24"/>
          <w:szCs w:val="24"/>
        </w:rPr>
        <w:t>(miraats)</w:t>
      </w:r>
      <w:r w:rsidRPr="00291E95">
        <w:rPr>
          <w:rFonts w:asciiTheme="majorBidi" w:hAnsiTheme="majorBidi" w:cstheme="majorBidi"/>
          <w:color w:val="000000" w:themeColor="text1"/>
          <w:sz w:val="24"/>
          <w:szCs w:val="24"/>
        </w:rPr>
        <w:t xml:space="preserve"> yang berarti harta peninggalan yang diwarisi oleh ahli warisnya. </w:t>
      </w:r>
      <w:r w:rsidRPr="00291E95">
        <w:rPr>
          <w:rFonts w:asciiTheme="majorBidi" w:hAnsiTheme="majorBidi" w:cstheme="majorBidi"/>
          <w:i/>
          <w:iCs/>
          <w:color w:val="000000" w:themeColor="text1"/>
          <w:sz w:val="24"/>
          <w:szCs w:val="24"/>
        </w:rPr>
        <w:t>Warisan</w:t>
      </w:r>
      <w:r w:rsidRPr="00291E95">
        <w:rPr>
          <w:rFonts w:asciiTheme="majorBidi" w:hAnsiTheme="majorBidi" w:cstheme="majorBidi"/>
          <w:color w:val="000000" w:themeColor="text1"/>
          <w:sz w:val="24"/>
          <w:szCs w:val="24"/>
        </w:rPr>
        <w:t xml:space="preserve"> atau kewarisan yang sudah populer dalam bahasa Indonesia yang berasal dari kata </w:t>
      </w:r>
      <w:r w:rsidRPr="00291E95">
        <w:rPr>
          <w:rFonts w:asciiTheme="majorBidi" w:hAnsiTheme="majorBidi" w:cstheme="majorBidi"/>
          <w:color w:val="000000" w:themeColor="text1"/>
          <w:sz w:val="24"/>
          <w:szCs w:val="24"/>
          <w:rtl/>
        </w:rPr>
        <w:t xml:space="preserve">ورث- يرث- ورثا- وارثة </w:t>
      </w:r>
      <w:r w:rsidRPr="00291E95">
        <w:rPr>
          <w:rFonts w:asciiTheme="majorBidi" w:hAnsiTheme="majorBidi" w:cstheme="majorBidi"/>
          <w:color w:val="000000" w:themeColor="text1"/>
          <w:sz w:val="24"/>
          <w:szCs w:val="24"/>
        </w:rPr>
        <w:t xml:space="preserve"> yang berarti pindahnya harta si Fulan (mempusakai harta si Fulan).</w:t>
      </w:r>
      <w:r w:rsidRPr="00543178">
        <w:rPr>
          <w:rStyle w:val="FootnoteReference"/>
        </w:rPr>
        <w:footnoteReference w:id="1"/>
      </w:r>
    </w:p>
    <w:p w:rsidR="00237BB0" w:rsidRPr="00291E95" w:rsidRDefault="00237BB0" w:rsidP="00291E95">
      <w:pPr>
        <w:pStyle w:val="ListParagraph"/>
        <w:tabs>
          <w:tab w:val="left" w:pos="1350"/>
          <w:tab w:val="left" w:pos="1440"/>
        </w:tabs>
        <w:spacing w:line="240" w:lineRule="auto"/>
        <w:ind w:left="992" w:right="-1" w:firstLine="992"/>
        <w:jc w:val="right"/>
        <w:rPr>
          <w:rStyle w:val="Strong"/>
          <w:rFonts w:ascii="Traditional Arabic" w:hAnsi="Traditional Arabic" w:cs="Traditional Arabic"/>
          <w:b w:val="0"/>
          <w:bCs w:val="0"/>
          <w:color w:val="000000" w:themeColor="text1"/>
          <w:sz w:val="36"/>
          <w:szCs w:val="36"/>
          <w:shd w:val="clear" w:color="auto" w:fill="FFFFFF"/>
        </w:rPr>
      </w:pPr>
      <w:r w:rsidRPr="00291E95">
        <w:rPr>
          <w:rStyle w:val="Strong"/>
          <w:rFonts w:ascii="Traditional Arabic" w:hAnsi="Traditional Arabic" w:cs="Traditional Arabic"/>
          <w:b w:val="0"/>
          <w:bCs w:val="0"/>
          <w:color w:val="000000" w:themeColor="text1"/>
          <w:sz w:val="36"/>
          <w:szCs w:val="36"/>
          <w:shd w:val="clear" w:color="auto" w:fill="FFFFFF"/>
          <w:rtl/>
        </w:rPr>
        <w:t>مَنْ تَرَكَ حَقًّا اَوْ مَالاً فَهُوَ لِوَرَثَتِهِ بَعْدَ مَوْتِهِ</w:t>
      </w:r>
    </w:p>
    <w:p w:rsidR="00237BB0" w:rsidRPr="00291E95" w:rsidRDefault="00316CFB" w:rsidP="00291E95">
      <w:pPr>
        <w:tabs>
          <w:tab w:val="right" w:pos="-1134"/>
        </w:tabs>
        <w:spacing w:line="240" w:lineRule="auto"/>
        <w:ind w:left="567" w:right="-1" w:firstLine="567"/>
        <w:rPr>
          <w:rFonts w:asciiTheme="majorBidi" w:hAnsiTheme="majorBidi" w:cstheme="majorBidi"/>
          <w:i/>
          <w:iCs/>
          <w:color w:val="000000" w:themeColor="text1"/>
          <w:sz w:val="24"/>
          <w:szCs w:val="24"/>
          <w:shd w:val="clear" w:color="auto" w:fill="FFFFFF"/>
        </w:rPr>
      </w:pPr>
      <w:r w:rsidRPr="00291E95">
        <w:rPr>
          <w:rFonts w:asciiTheme="majorBidi" w:hAnsiTheme="majorBidi" w:cstheme="majorBidi"/>
          <w:i/>
          <w:iCs/>
          <w:color w:val="000000" w:themeColor="text1"/>
          <w:sz w:val="24"/>
          <w:szCs w:val="24"/>
        </w:rPr>
        <w:t>Artinya</w:t>
      </w:r>
      <w:r w:rsidRPr="00291E95">
        <w:rPr>
          <w:rFonts w:asciiTheme="majorBidi" w:hAnsiTheme="majorBidi" w:cstheme="majorBidi"/>
          <w:i/>
          <w:iCs/>
          <w:color w:val="000000" w:themeColor="text1"/>
          <w:sz w:val="24"/>
          <w:szCs w:val="24"/>
          <w:shd w:val="clear" w:color="auto" w:fill="FFFFFF"/>
        </w:rPr>
        <w:t xml:space="preserve"> :</w:t>
      </w:r>
      <w:r w:rsidRPr="00291E95">
        <w:rPr>
          <w:rFonts w:asciiTheme="majorBidi" w:hAnsiTheme="majorBidi" w:cstheme="majorBidi"/>
          <w:color w:val="000000" w:themeColor="text1"/>
          <w:sz w:val="24"/>
          <w:szCs w:val="24"/>
          <w:shd w:val="clear" w:color="auto" w:fill="FFFFFF"/>
        </w:rPr>
        <w:t xml:space="preserve"> </w:t>
      </w:r>
      <w:r w:rsidR="00237BB0" w:rsidRPr="00291E95">
        <w:rPr>
          <w:rFonts w:asciiTheme="majorBidi" w:hAnsiTheme="majorBidi" w:cstheme="majorBidi"/>
          <w:i/>
          <w:iCs/>
          <w:color w:val="000000" w:themeColor="text1"/>
          <w:sz w:val="24"/>
          <w:szCs w:val="24"/>
          <w:shd w:val="clear" w:color="auto" w:fill="FFFFFF"/>
        </w:rPr>
        <w:t xml:space="preserve">“Barang siapa yang meninggalkan suatu hak atau suatu harta, </w:t>
      </w:r>
      <w:r w:rsidR="00237BB0" w:rsidRPr="00291E95">
        <w:rPr>
          <w:rFonts w:asciiTheme="majorBidi" w:hAnsiTheme="majorBidi" w:cstheme="majorBidi"/>
          <w:color w:val="000000" w:themeColor="text1"/>
          <w:sz w:val="24"/>
          <w:szCs w:val="24"/>
        </w:rPr>
        <w:t>maka</w:t>
      </w:r>
      <w:r w:rsidR="00237BB0" w:rsidRPr="00291E95">
        <w:rPr>
          <w:rFonts w:asciiTheme="majorBidi" w:hAnsiTheme="majorBidi" w:cstheme="majorBidi"/>
          <w:i/>
          <w:iCs/>
          <w:color w:val="000000" w:themeColor="text1"/>
          <w:sz w:val="24"/>
          <w:szCs w:val="24"/>
          <w:shd w:val="clear" w:color="auto" w:fill="FFFFFF"/>
        </w:rPr>
        <w:t xml:space="preserve"> hak atau harta itu adalah untuk ahli warisnya setelah kematian”. (Al Bukhari).</w:t>
      </w:r>
      <w:r w:rsidR="00237BB0" w:rsidRPr="00543178">
        <w:rPr>
          <w:rStyle w:val="FootnoteReference"/>
        </w:rPr>
        <w:footnoteReference w:id="2"/>
      </w:r>
    </w:p>
    <w:p w:rsidR="00316CFB" w:rsidRPr="00291E95" w:rsidRDefault="00316CFB" w:rsidP="00291E95">
      <w:pPr>
        <w:pStyle w:val="ListParagraph"/>
        <w:tabs>
          <w:tab w:val="left" w:pos="1350"/>
          <w:tab w:val="left" w:pos="1440"/>
        </w:tabs>
        <w:ind w:left="993" w:right="-1" w:firstLine="992"/>
        <w:jc w:val="left"/>
        <w:rPr>
          <w:rFonts w:asciiTheme="majorBidi" w:hAnsiTheme="majorBidi" w:cstheme="majorBidi"/>
          <w:i/>
          <w:iCs/>
          <w:color w:val="000000" w:themeColor="text1"/>
          <w:sz w:val="24"/>
          <w:szCs w:val="24"/>
        </w:rPr>
      </w:pPr>
    </w:p>
    <w:p w:rsidR="00ED0336" w:rsidRPr="00291E95" w:rsidRDefault="00277401"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eastAsia="Times New Roman" w:hAnsiTheme="majorBidi" w:cstheme="majorBidi"/>
          <w:color w:val="000000" w:themeColor="text1"/>
          <w:sz w:val="24"/>
          <w:szCs w:val="24"/>
          <w:lang w:eastAsia="id-ID"/>
        </w:rPr>
        <w:t>Al-Qur’an untuk menunjukkan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adanya kewarisan dapat dilihat pada tiga jenis, yakni</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i/>
          <w:color w:val="000000" w:themeColor="text1"/>
          <w:sz w:val="24"/>
          <w:szCs w:val="24"/>
          <w:lang w:eastAsia="id-ID"/>
        </w:rPr>
        <w:t>Al-</w:t>
      </w:r>
      <w:r w:rsidRPr="00291E95">
        <w:rPr>
          <w:rFonts w:asciiTheme="majorBidi" w:hAnsiTheme="majorBidi" w:cstheme="majorBidi"/>
          <w:i/>
          <w:iCs/>
          <w:color w:val="000000" w:themeColor="text1"/>
          <w:sz w:val="24"/>
          <w:szCs w:val="24"/>
        </w:rPr>
        <w:t>Irs</w:t>
      </w:r>
      <w:r w:rsidRPr="00291E95">
        <w:rPr>
          <w:rFonts w:asciiTheme="majorBidi" w:eastAsia="Times New Roman" w:hAnsiTheme="majorBidi" w:cstheme="majorBidi"/>
          <w:i/>
          <w:color w:val="000000" w:themeColor="text1"/>
          <w:sz w:val="24"/>
          <w:szCs w:val="24"/>
          <w:lang w:eastAsia="id-ID"/>
        </w:rPr>
        <w:t>, Al-Fara'id</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dan</w:t>
      </w:r>
      <w:r w:rsidRPr="00291E95">
        <w:rPr>
          <w:rFonts w:asciiTheme="majorBidi" w:hAnsiTheme="majorBidi" w:cstheme="majorBidi"/>
          <w:color w:val="000000" w:themeColor="text1"/>
          <w:sz w:val="24"/>
          <w:szCs w:val="24"/>
        </w:rPr>
        <w:t xml:space="preserve"> Al</w:t>
      </w:r>
      <w:r w:rsidRPr="00291E95">
        <w:rPr>
          <w:rFonts w:asciiTheme="majorBidi" w:eastAsia="Times New Roman" w:hAnsiTheme="majorBidi" w:cstheme="majorBidi"/>
          <w:i/>
          <w:color w:val="000000" w:themeColor="text1"/>
          <w:sz w:val="24"/>
          <w:szCs w:val="24"/>
          <w:lang w:eastAsia="id-ID"/>
        </w:rPr>
        <w:t>-Tirkah.</w:t>
      </w:r>
      <w:r w:rsidRPr="00291E95">
        <w:rPr>
          <w:rFonts w:asciiTheme="majorBidi" w:hAnsiTheme="majorBidi" w:cstheme="majorBidi"/>
          <w:i/>
          <w:color w:val="000000" w:themeColor="text1"/>
          <w:sz w:val="24"/>
          <w:szCs w:val="24"/>
        </w:rPr>
        <w:t xml:space="preserve"> </w:t>
      </w:r>
      <w:r w:rsidRPr="00291E95">
        <w:rPr>
          <w:rFonts w:asciiTheme="majorBidi" w:eastAsia="Times New Roman" w:hAnsiTheme="majorBidi" w:cstheme="majorBidi"/>
          <w:i/>
          <w:color w:val="000000" w:themeColor="text1"/>
          <w:sz w:val="24"/>
          <w:szCs w:val="24"/>
          <w:lang w:eastAsia="id-ID"/>
        </w:rPr>
        <w:t>Al-Irs</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ﺍﻵرث</w:t>
      </w:r>
      <w:r w:rsidRPr="00291E95">
        <w:rPr>
          <w:rFonts w:asciiTheme="majorBidi" w:eastAsia="Times New Roman" w:hAnsiTheme="majorBidi" w:cstheme="majorBidi"/>
          <w:color w:val="000000" w:themeColor="text1"/>
          <w:sz w:val="24"/>
          <w:szCs w:val="24"/>
          <w:lang w:eastAsia="id-ID"/>
        </w:rPr>
        <w:t>) dalam bahasa arab adalah bentuk</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masdar</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مصدر</w:t>
      </w:r>
      <w:r w:rsidRPr="00291E95">
        <w:rPr>
          <w:rFonts w:asciiTheme="majorBidi" w:eastAsia="Times New Roman" w:hAnsiTheme="majorBidi" w:cstheme="majorBidi"/>
          <w:color w:val="000000" w:themeColor="text1"/>
          <w:sz w:val="24"/>
          <w:szCs w:val="24"/>
          <w:lang w:eastAsia="id-ID"/>
        </w:rPr>
        <w:t>)</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dari kata</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warisa</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ورث</w:t>
      </w:r>
      <w:r w:rsidRPr="00291E95">
        <w:rPr>
          <w:rFonts w:asciiTheme="majorBidi" w:eastAsia="Times New Roman" w:hAnsiTheme="majorBidi" w:cstheme="majorBidi"/>
          <w:color w:val="000000" w:themeColor="text1"/>
          <w:sz w:val="24"/>
          <w:szCs w:val="24"/>
          <w:lang w:eastAsia="id-ID"/>
        </w:rPr>
        <w:t>),</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yarisu</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يرث</w:t>
      </w:r>
      <w:r w:rsidRPr="00291E95">
        <w:rPr>
          <w:rFonts w:asciiTheme="majorBidi" w:eastAsia="Times New Roman" w:hAnsiTheme="majorBidi" w:cstheme="majorBidi"/>
          <w:color w:val="000000" w:themeColor="text1"/>
          <w:sz w:val="24"/>
          <w:szCs w:val="24"/>
          <w:lang w:eastAsia="id-ID"/>
        </w:rPr>
        <w:t>)</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i/>
          <w:color w:val="000000" w:themeColor="text1"/>
          <w:sz w:val="24"/>
          <w:szCs w:val="24"/>
          <w:lang w:eastAsia="id-ID"/>
        </w:rPr>
        <w:t>Irs</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an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 xml:space="preserve">( </w:t>
      </w:r>
      <w:r w:rsidRPr="00291E95">
        <w:rPr>
          <w:rFonts w:asciiTheme="majorBidi" w:eastAsia="Times New Roman" w:hAnsiTheme="majorBidi" w:cstheme="majorBidi"/>
          <w:color w:val="000000" w:themeColor="text1"/>
          <w:sz w:val="24"/>
          <w:szCs w:val="24"/>
          <w:rtl/>
          <w:lang w:eastAsia="id-ID"/>
        </w:rPr>
        <w:t xml:space="preserve">ارثـا </w:t>
      </w:r>
      <w:r w:rsidRPr="00291E95">
        <w:rPr>
          <w:rFonts w:asciiTheme="majorBidi" w:eastAsia="Times New Roman" w:hAnsiTheme="majorBidi" w:cstheme="majorBidi"/>
          <w:color w:val="000000" w:themeColor="text1"/>
          <w:sz w:val="24"/>
          <w:szCs w:val="24"/>
          <w:lang w:eastAsia="id-ID"/>
        </w:rPr>
        <w:t>) melainkan termasuk juga kata</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wirsan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ورثا</w:t>
      </w:r>
      <w:r w:rsidRPr="00291E95">
        <w:rPr>
          <w:rFonts w:asciiTheme="majorBidi" w:eastAsia="Times New Roman" w:hAnsiTheme="majorBidi" w:cstheme="majorBidi"/>
          <w:color w:val="000000" w:themeColor="text1"/>
          <w:sz w:val="24"/>
          <w:szCs w:val="24"/>
          <w:lang w:eastAsia="id-ID"/>
        </w:rPr>
        <w:t>),</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turasan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تراثا</w:t>
      </w:r>
      <w:r w:rsidRPr="00291E95">
        <w:rPr>
          <w:rFonts w:asciiTheme="majorBidi" w:eastAsia="Times New Roman" w:hAnsiTheme="majorBidi" w:cstheme="majorBidi"/>
          <w:color w:val="000000" w:themeColor="text1"/>
          <w:sz w:val="24"/>
          <w:szCs w:val="24"/>
          <w:lang w:eastAsia="id-ID"/>
        </w:rPr>
        <w:t>), dan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wiratsatun</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rtl/>
          <w:lang w:eastAsia="id-ID"/>
        </w:rPr>
        <w:t>وراثـة</w:t>
      </w:r>
      <w:r w:rsidRPr="00291E95">
        <w:rPr>
          <w:rFonts w:asciiTheme="majorBidi" w:eastAsia="Times New Roman" w:hAnsiTheme="majorBidi" w:cstheme="majorBidi"/>
          <w:color w:val="000000" w:themeColor="text1"/>
          <w:sz w:val="24"/>
          <w:szCs w:val="24"/>
          <w:lang w:eastAsia="id-ID"/>
        </w:rPr>
        <w:t>).</w:t>
      </w:r>
      <w:r w:rsidRPr="00291E95">
        <w:rPr>
          <w:rFonts w:asciiTheme="majorBidi" w:hAnsiTheme="majorBidi" w:cstheme="majorBidi"/>
          <w:color w:val="000000" w:themeColor="text1"/>
          <w:sz w:val="24"/>
          <w:szCs w:val="24"/>
        </w:rPr>
        <w:t xml:space="preserve"> </w:t>
      </w:r>
      <w:r w:rsidRPr="00543178">
        <w:rPr>
          <w:rStyle w:val="FootnoteReference"/>
        </w:rPr>
        <w:footnoteReference w:id="3"/>
      </w:r>
    </w:p>
    <w:p w:rsidR="00D7759F" w:rsidRPr="00291E95" w:rsidRDefault="00D7759F"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Menurut ketentuan Pasal 171 huruf a Kompilasi Hukum Islam, hukum </w:t>
      </w:r>
      <w:r w:rsidRPr="00291E95">
        <w:rPr>
          <w:rFonts w:asciiTheme="majorBidi" w:eastAsia="Times New Roman" w:hAnsiTheme="majorBidi" w:cstheme="majorBidi"/>
          <w:color w:val="000000" w:themeColor="text1"/>
          <w:sz w:val="24"/>
          <w:szCs w:val="24"/>
          <w:lang w:eastAsia="id-ID"/>
        </w:rPr>
        <w:t>kewarisan</w:t>
      </w:r>
      <w:r w:rsidRPr="00291E95">
        <w:rPr>
          <w:rFonts w:asciiTheme="majorBidi" w:hAnsiTheme="majorBidi" w:cstheme="majorBidi"/>
          <w:color w:val="000000" w:themeColor="text1"/>
          <w:sz w:val="24"/>
          <w:szCs w:val="24"/>
        </w:rPr>
        <w:t xml:space="preserve"> adalah “hukum yang mengatur tentang pemindahan hak pemilikan harta peninggalan (</w:t>
      </w:r>
      <w:r w:rsidRPr="00291E95">
        <w:rPr>
          <w:rFonts w:asciiTheme="majorBidi" w:hAnsiTheme="majorBidi" w:cstheme="majorBidi"/>
          <w:i/>
          <w:iCs/>
          <w:color w:val="000000" w:themeColor="text1"/>
          <w:sz w:val="24"/>
          <w:szCs w:val="24"/>
        </w:rPr>
        <w:t>tirkah</w:t>
      </w:r>
      <w:r w:rsidRPr="00291E95">
        <w:rPr>
          <w:rFonts w:asciiTheme="majorBidi" w:hAnsiTheme="majorBidi" w:cstheme="majorBidi"/>
          <w:color w:val="000000" w:themeColor="text1"/>
          <w:sz w:val="24"/>
          <w:szCs w:val="24"/>
        </w:rPr>
        <w:t>) pewaris, menentukan siapa-siapa yang berhak menjadi ahli waris dan berapa bagiannya masing-masing”.</w:t>
      </w:r>
      <w:r w:rsidRPr="00543178">
        <w:rPr>
          <w:rStyle w:val="FootnoteReference"/>
        </w:rPr>
        <w:footnoteReference w:id="4"/>
      </w:r>
    </w:p>
    <w:p w:rsidR="007D1043" w:rsidRPr="00291E95" w:rsidRDefault="002C6409" w:rsidP="00291E95">
      <w:pPr>
        <w:tabs>
          <w:tab w:val="right" w:pos="-1134"/>
        </w:tabs>
        <w:ind w:left="567" w:right="-1" w:firstLine="567"/>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val="en-US" w:eastAsia="id-ID"/>
        </w:rPr>
        <w:t>Masalah waris ma</w:t>
      </w:r>
      <w:r w:rsidR="005936E7" w:rsidRPr="00291E95">
        <w:rPr>
          <w:rFonts w:asciiTheme="majorBidi" w:eastAsia="Times New Roman" w:hAnsiTheme="majorBidi" w:cstheme="majorBidi"/>
          <w:color w:val="000000" w:themeColor="text1"/>
          <w:sz w:val="24"/>
          <w:szCs w:val="24"/>
          <w:lang w:val="en-US" w:eastAsia="id-ID"/>
        </w:rPr>
        <w:t xml:space="preserve">waris dikalangan ummat Islam di Indonesia, secara jelas </w:t>
      </w:r>
      <w:r w:rsidR="005936E7" w:rsidRPr="00291E95">
        <w:rPr>
          <w:rFonts w:asciiTheme="majorBidi" w:hAnsiTheme="majorBidi" w:cstheme="majorBidi"/>
          <w:color w:val="000000" w:themeColor="text1"/>
          <w:sz w:val="24"/>
          <w:szCs w:val="24"/>
        </w:rPr>
        <w:t>diatur</w:t>
      </w:r>
      <w:r w:rsidR="005936E7" w:rsidRPr="00291E95">
        <w:rPr>
          <w:rFonts w:asciiTheme="majorBidi" w:eastAsia="Times New Roman" w:hAnsiTheme="majorBidi" w:cstheme="majorBidi"/>
          <w:color w:val="000000" w:themeColor="text1"/>
          <w:sz w:val="24"/>
          <w:szCs w:val="24"/>
          <w:lang w:val="en-US" w:eastAsia="id-ID"/>
        </w:rPr>
        <w:t xml:space="preserve"> dalam pasal </w:t>
      </w:r>
      <w:r w:rsidR="005936E7" w:rsidRPr="00291E95">
        <w:rPr>
          <w:rFonts w:asciiTheme="majorBidi" w:eastAsia="Times New Roman" w:hAnsiTheme="majorBidi" w:cstheme="majorBidi"/>
          <w:color w:val="000000" w:themeColor="text1"/>
          <w:sz w:val="24"/>
          <w:szCs w:val="24"/>
          <w:lang w:eastAsia="id-ID"/>
        </w:rPr>
        <w:t>49</w:t>
      </w:r>
      <w:r w:rsidR="005936E7" w:rsidRPr="00291E95">
        <w:rPr>
          <w:rFonts w:asciiTheme="majorBidi" w:eastAsia="Times New Roman" w:hAnsiTheme="majorBidi" w:cstheme="majorBidi"/>
          <w:color w:val="000000" w:themeColor="text1"/>
          <w:sz w:val="24"/>
          <w:szCs w:val="24"/>
          <w:lang w:val="en-US" w:eastAsia="id-ID"/>
        </w:rPr>
        <w:t xml:space="preserve"> </w:t>
      </w:r>
      <w:r w:rsidR="005936E7" w:rsidRPr="00291E95">
        <w:rPr>
          <w:rFonts w:asciiTheme="majorBidi" w:hAnsiTheme="majorBidi" w:cstheme="majorBidi"/>
          <w:color w:val="000000" w:themeColor="text1"/>
          <w:sz w:val="24"/>
          <w:szCs w:val="24"/>
        </w:rPr>
        <w:t>Undang</w:t>
      </w:r>
      <w:r w:rsidR="005936E7" w:rsidRPr="00291E95">
        <w:rPr>
          <w:rFonts w:asciiTheme="majorBidi" w:eastAsia="Times New Roman" w:hAnsiTheme="majorBidi" w:cstheme="majorBidi"/>
          <w:color w:val="000000" w:themeColor="text1"/>
          <w:sz w:val="24"/>
          <w:szCs w:val="24"/>
          <w:lang w:val="en-US" w:eastAsia="id-ID"/>
        </w:rPr>
        <w:t xml:space="preserve">-undang Nomor 7 Tahun 1989, bahwa Pengadilan Agama berwenang memeriksa, memutus  dan menyelesaikan </w:t>
      </w:r>
      <w:r w:rsidR="005936E7" w:rsidRPr="00291E95">
        <w:rPr>
          <w:rFonts w:asciiTheme="majorBidi" w:eastAsia="Times New Roman" w:hAnsiTheme="majorBidi" w:cstheme="majorBidi"/>
          <w:color w:val="000000" w:themeColor="text1"/>
          <w:sz w:val="24"/>
          <w:szCs w:val="24"/>
          <w:lang w:val="en-US" w:eastAsia="id-ID"/>
        </w:rPr>
        <w:lastRenderedPageBreak/>
        <w:t>perkara-perkara kewarisan baik ditingkat pertama antara orang-orang yang beragama Islam dibidang:</w:t>
      </w:r>
      <w:r w:rsidR="007E510B" w:rsidRPr="00543178">
        <w:rPr>
          <w:rStyle w:val="FootnoteReference"/>
        </w:rPr>
        <w:footnoteReference w:id="5"/>
      </w:r>
    </w:p>
    <w:p w:rsidR="005936E7" w:rsidRPr="00291E95" w:rsidRDefault="005936E7" w:rsidP="00291E95">
      <w:pPr>
        <w:pStyle w:val="ListParagraph"/>
        <w:numPr>
          <w:ilvl w:val="0"/>
          <w:numId w:val="43"/>
        </w:numPr>
        <w:tabs>
          <w:tab w:val="right" w:pos="-1134"/>
        </w:tabs>
        <w:ind w:left="1560"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val="en-US" w:eastAsia="id-ID"/>
        </w:rPr>
        <w:t>Perkawinan.</w:t>
      </w:r>
    </w:p>
    <w:p w:rsidR="005936E7" w:rsidRPr="00291E95" w:rsidRDefault="005936E7" w:rsidP="00291E95">
      <w:pPr>
        <w:pStyle w:val="ListParagraph"/>
        <w:numPr>
          <w:ilvl w:val="0"/>
          <w:numId w:val="43"/>
        </w:numPr>
        <w:tabs>
          <w:tab w:val="right" w:pos="-1134"/>
        </w:tabs>
        <w:ind w:left="1560"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val="en-US" w:eastAsia="id-ID"/>
        </w:rPr>
        <w:t>Kewarisan, wasiat dan hibah yang dilakukan berdasarkan hukum Islam.</w:t>
      </w:r>
    </w:p>
    <w:p w:rsidR="00244FF1" w:rsidRPr="00291E95" w:rsidRDefault="005936E7" w:rsidP="00291E95">
      <w:pPr>
        <w:pStyle w:val="ListParagraph"/>
        <w:numPr>
          <w:ilvl w:val="0"/>
          <w:numId w:val="43"/>
        </w:numPr>
        <w:tabs>
          <w:tab w:val="right" w:pos="-1134"/>
        </w:tabs>
        <w:ind w:left="1560"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Wakaf dan sedekah.</w:t>
      </w:r>
    </w:p>
    <w:p w:rsidR="0064643F" w:rsidRPr="00291E95" w:rsidRDefault="0064643F"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Masalah kewarisan pasti akan dialami oleh setiap manusia, karena setiap terjadi peristiwa kematian seseorang segera timbul beberapa pertanyaan, bagaimana harta peninggalannya harus diperlakukan dan kepada siapa harta itu dipindahkan serta bagaimana cara pembagiannya. Inilah yang diatur dalam hukum kewarisan Islam.</w:t>
      </w:r>
      <w:r w:rsidRPr="00543178">
        <w:rPr>
          <w:rStyle w:val="FootnoteReference"/>
        </w:rPr>
        <w:footnoteReference w:id="6"/>
      </w:r>
    </w:p>
    <w:p w:rsidR="0064643F" w:rsidRPr="00291E95" w:rsidRDefault="0064643F"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Terdapat beberapa literatur hukum Islam ditemui beberapa istilah untuk menamakan Hukum Kewarisan Islam, seperti </w:t>
      </w:r>
      <w:r w:rsidRPr="00291E95">
        <w:rPr>
          <w:rFonts w:asciiTheme="majorBidi" w:hAnsiTheme="majorBidi" w:cstheme="majorBidi"/>
          <w:i/>
          <w:iCs/>
          <w:color w:val="000000" w:themeColor="text1"/>
          <w:sz w:val="24"/>
          <w:szCs w:val="24"/>
        </w:rPr>
        <w:t>fiqh mawaris, ilmu faraid</w:t>
      </w:r>
      <w:r w:rsidRPr="00291E95">
        <w:rPr>
          <w:rFonts w:asciiTheme="majorBidi" w:hAnsiTheme="majorBidi" w:cstheme="majorBidi"/>
          <w:color w:val="000000" w:themeColor="text1"/>
          <w:sz w:val="24"/>
          <w:szCs w:val="24"/>
        </w:rPr>
        <w:t xml:space="preserve">, dan </w:t>
      </w:r>
      <w:r w:rsidRPr="00291E95">
        <w:rPr>
          <w:rFonts w:asciiTheme="majorBidi" w:hAnsiTheme="majorBidi" w:cstheme="majorBidi"/>
          <w:i/>
          <w:iCs/>
          <w:color w:val="000000" w:themeColor="text1"/>
          <w:sz w:val="24"/>
          <w:szCs w:val="24"/>
        </w:rPr>
        <w:t>hukum kewarisan.</w:t>
      </w:r>
      <w:r w:rsidRPr="00291E95">
        <w:rPr>
          <w:rFonts w:asciiTheme="majorBidi" w:hAnsiTheme="majorBidi" w:cstheme="majorBidi"/>
          <w:color w:val="000000" w:themeColor="text1"/>
          <w:sz w:val="24"/>
          <w:szCs w:val="24"/>
        </w:rPr>
        <w:t xml:space="preserve"> Perbedaan dalam penamaan ini terjadi karena perbedaan arah yang dijadikan titik utama dalam pembahasan ini.</w:t>
      </w:r>
      <w:r w:rsidRPr="00543178">
        <w:rPr>
          <w:rStyle w:val="FootnoteReference"/>
        </w:rPr>
        <w:footnoteReference w:id="7"/>
      </w:r>
    </w:p>
    <w:p w:rsidR="00BB11D2" w:rsidRPr="00291E95" w:rsidRDefault="00277401"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Hukum kewarisan islam (seperti telah disebut juga di muka) adalah hukum yang mengatur segala sesuatu yang berkenaan dengan peralihan hak dan atau kewajiban atas harta kekayaan seseorang setelah ia meninggal dunia kepada ahli warisnya.</w:t>
      </w:r>
      <w:r w:rsidRPr="00543178">
        <w:rPr>
          <w:rStyle w:val="FootnoteReference"/>
        </w:rPr>
        <w:footnoteReference w:id="8"/>
      </w:r>
    </w:p>
    <w:p w:rsidR="00277401" w:rsidRPr="00291E95" w:rsidRDefault="008B605F"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iCs/>
          <w:color w:val="000000" w:themeColor="text1"/>
          <w:sz w:val="24"/>
          <w:szCs w:val="24"/>
        </w:rPr>
        <w:t xml:space="preserve">Berdasarkan pemaparan di atas </w:t>
      </w:r>
      <w:r w:rsidR="00277401" w:rsidRPr="00291E95">
        <w:rPr>
          <w:rFonts w:asciiTheme="majorBidi" w:hAnsiTheme="majorBidi" w:cstheme="majorBidi"/>
          <w:iCs/>
          <w:color w:val="000000" w:themeColor="text1"/>
          <w:sz w:val="24"/>
          <w:szCs w:val="24"/>
        </w:rPr>
        <w:t>Fiqh mawaris</w:t>
      </w:r>
      <w:r w:rsidR="00277401" w:rsidRPr="00291E95">
        <w:rPr>
          <w:rFonts w:asciiTheme="majorBidi" w:hAnsiTheme="majorBidi" w:cstheme="majorBidi"/>
          <w:color w:val="000000" w:themeColor="text1"/>
          <w:sz w:val="24"/>
          <w:szCs w:val="24"/>
        </w:rPr>
        <w:t xml:space="preserve"> adalah suatu disiplin ilmu yang membahas tentang harta peninggalan, tentang bagaimana proses pemindahan, siapa saja yang berhak menerima harta peninggalan itu, serta berapa bagian masing-masing.</w:t>
      </w:r>
      <w:r w:rsidR="00277401" w:rsidRPr="00543178">
        <w:rPr>
          <w:rStyle w:val="FootnoteReference"/>
        </w:rPr>
        <w:footnoteReference w:id="9"/>
      </w:r>
    </w:p>
    <w:p w:rsidR="008B605F" w:rsidRPr="00291E95" w:rsidRDefault="008B605F" w:rsidP="00291E95">
      <w:pPr>
        <w:tabs>
          <w:tab w:val="right" w:pos="-1134"/>
        </w:tabs>
        <w:ind w:left="567" w:right="-1" w:firstLine="567"/>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Faraidh dalam istilah mawaris dikhususkan kepada suatu bagian ahli </w:t>
      </w:r>
      <w:r w:rsidRPr="00291E95">
        <w:rPr>
          <w:rFonts w:asciiTheme="majorBidi" w:hAnsiTheme="majorBidi" w:cstheme="majorBidi"/>
          <w:iCs/>
          <w:color w:val="000000" w:themeColor="text1"/>
          <w:sz w:val="24"/>
          <w:szCs w:val="24"/>
        </w:rPr>
        <w:t>waris</w:t>
      </w:r>
      <w:r w:rsidRPr="00291E95">
        <w:rPr>
          <w:rFonts w:asciiTheme="majorBidi" w:hAnsiTheme="majorBidi" w:cstheme="majorBidi"/>
          <w:color w:val="000000" w:themeColor="text1"/>
          <w:sz w:val="24"/>
          <w:szCs w:val="24"/>
        </w:rPr>
        <w:t xml:space="preserve"> telah ditentukan besar kecilnya oleh syara’. Ketentuan kewarisan Islam yang terdapat dalam Al Qur’an lebih banyak yang ditentukan </w:t>
      </w:r>
      <w:r w:rsidRPr="00291E95">
        <w:rPr>
          <w:rFonts w:asciiTheme="majorBidi" w:hAnsiTheme="majorBidi" w:cstheme="majorBidi"/>
          <w:color w:val="000000" w:themeColor="text1"/>
          <w:sz w:val="24"/>
          <w:szCs w:val="24"/>
        </w:rPr>
        <w:lastRenderedPageBreak/>
        <w:t xml:space="preserve">dibandingkan yang tidak ditentukan bagiannya. Oleh karena itu, hukum ini dinamai dengan </w:t>
      </w:r>
      <w:r w:rsidRPr="00291E95">
        <w:rPr>
          <w:rFonts w:asciiTheme="majorBidi" w:hAnsiTheme="majorBidi" w:cstheme="majorBidi"/>
          <w:i/>
          <w:iCs/>
          <w:color w:val="000000" w:themeColor="text1"/>
          <w:sz w:val="24"/>
          <w:szCs w:val="24"/>
        </w:rPr>
        <w:t>faraidh.</w:t>
      </w:r>
      <w:r w:rsidRPr="00543178">
        <w:rPr>
          <w:rStyle w:val="FootnoteReference"/>
        </w:rPr>
        <w:footnoteReference w:id="10"/>
      </w:r>
    </w:p>
    <w:p w:rsidR="00051808" w:rsidRPr="00291E95" w:rsidRDefault="00051808" w:rsidP="00291E95">
      <w:pPr>
        <w:tabs>
          <w:tab w:val="right" w:pos="-1134"/>
        </w:tabs>
        <w:ind w:left="567" w:right="-1" w:firstLine="567"/>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Hukum Islam</w:t>
      </w:r>
      <w:r w:rsidRPr="00291E95">
        <w:rPr>
          <w:rFonts w:asciiTheme="majorBidi" w:hAnsiTheme="majorBidi" w:cstheme="majorBidi"/>
          <w:color w:val="000000" w:themeColor="text1"/>
          <w:sz w:val="24"/>
          <w:szCs w:val="24"/>
        </w:rPr>
        <w:t xml:space="preserve"> </w:t>
      </w:r>
      <w:r w:rsidRPr="00291E95">
        <w:rPr>
          <w:rFonts w:asciiTheme="majorBidi" w:eastAsia="Times New Roman" w:hAnsiTheme="majorBidi" w:cstheme="majorBidi"/>
          <w:color w:val="000000" w:themeColor="text1"/>
          <w:sz w:val="24"/>
          <w:szCs w:val="24"/>
          <w:lang w:eastAsia="id-ID"/>
        </w:rPr>
        <w:t xml:space="preserve">bersifat universal, salah satunya mengatur berbagai macam aturan muamalah duniawiyah. Aturan-aturan Allah tersebut </w:t>
      </w:r>
      <w:r w:rsidRPr="00291E95">
        <w:rPr>
          <w:rFonts w:asciiTheme="majorBidi" w:hAnsiTheme="majorBidi" w:cstheme="majorBidi"/>
          <w:color w:val="000000" w:themeColor="text1"/>
          <w:sz w:val="24"/>
          <w:szCs w:val="24"/>
        </w:rPr>
        <w:t>mempunyai</w:t>
      </w:r>
      <w:r w:rsidRPr="00291E95">
        <w:rPr>
          <w:rFonts w:asciiTheme="majorBidi" w:eastAsia="Times New Roman" w:hAnsiTheme="majorBidi" w:cstheme="majorBidi"/>
          <w:color w:val="000000" w:themeColor="text1"/>
          <w:sz w:val="24"/>
          <w:szCs w:val="24"/>
          <w:lang w:eastAsia="id-ID"/>
        </w:rPr>
        <w:t xml:space="preserve"> tujuan </w:t>
      </w:r>
      <w:r w:rsidRPr="00291E95">
        <w:rPr>
          <w:rFonts w:asciiTheme="majorBidi" w:hAnsiTheme="majorBidi" w:cstheme="majorBidi"/>
          <w:color w:val="000000" w:themeColor="text1"/>
          <w:sz w:val="24"/>
          <w:szCs w:val="24"/>
        </w:rPr>
        <w:t>tertentu</w:t>
      </w:r>
      <w:r w:rsidRPr="00291E95">
        <w:rPr>
          <w:rFonts w:asciiTheme="majorBidi" w:eastAsia="Times New Roman" w:hAnsiTheme="majorBidi" w:cstheme="majorBidi"/>
          <w:color w:val="000000" w:themeColor="text1"/>
          <w:sz w:val="24"/>
          <w:szCs w:val="24"/>
          <w:lang w:eastAsia="id-ID"/>
        </w:rPr>
        <w:t xml:space="preserve">, adapun tujuan itu pada prinsipnya mengatur hubungan manusia dengan Allah dan hubungan manusia dengan manusia. Salah satu hukum yang mengatur tentang hubungan antar sesama manusia adalah hukum kewarisan. </w:t>
      </w:r>
    </w:p>
    <w:p w:rsidR="00237BB0" w:rsidRPr="00291E95" w:rsidRDefault="00051808" w:rsidP="00291E95">
      <w:pPr>
        <w:tabs>
          <w:tab w:val="right" w:pos="-1134"/>
        </w:tabs>
        <w:ind w:left="567" w:right="-1" w:firstLine="567"/>
        <w:rPr>
          <w:rFonts w:asciiTheme="majorBidi" w:hAnsiTheme="majorBidi" w:cstheme="majorBidi"/>
          <w:color w:val="000000" w:themeColor="text1"/>
          <w:spacing w:val="15"/>
          <w:sz w:val="24"/>
          <w:szCs w:val="24"/>
          <w:shd w:val="clear" w:color="auto" w:fill="FFFFFF"/>
        </w:rPr>
      </w:pPr>
      <w:r w:rsidRPr="00291E95">
        <w:rPr>
          <w:rFonts w:asciiTheme="majorBidi" w:eastAsia="Times New Roman" w:hAnsiTheme="majorBidi" w:cstheme="majorBidi"/>
          <w:color w:val="000000" w:themeColor="text1"/>
          <w:sz w:val="24"/>
          <w:szCs w:val="24"/>
          <w:lang w:eastAsia="id-ID"/>
        </w:rPr>
        <w:t xml:space="preserve">Hukum </w:t>
      </w:r>
      <w:r w:rsidRPr="00291E95">
        <w:rPr>
          <w:rFonts w:asciiTheme="majorBidi" w:hAnsiTheme="majorBidi" w:cstheme="majorBidi"/>
          <w:color w:val="000000" w:themeColor="text1"/>
          <w:sz w:val="24"/>
          <w:szCs w:val="24"/>
        </w:rPr>
        <w:t>kewarisan</w:t>
      </w:r>
      <w:r w:rsidRPr="00291E95">
        <w:rPr>
          <w:rFonts w:asciiTheme="majorBidi" w:eastAsia="Times New Roman" w:hAnsiTheme="majorBidi" w:cstheme="majorBidi"/>
          <w:color w:val="000000" w:themeColor="text1"/>
          <w:sz w:val="24"/>
          <w:szCs w:val="24"/>
          <w:lang w:eastAsia="id-ID"/>
        </w:rPr>
        <w:t xml:space="preserve"> adalah hukum yang mengatur siapa-siapa orang yang mewarisi dan tidak mewarisi, bagian penerimaan setiap ahli waris dan cara-cara pembagiannya.</w:t>
      </w:r>
      <w:r w:rsidRPr="00543178">
        <w:rPr>
          <w:rStyle w:val="FootnoteReference"/>
        </w:rPr>
        <w:footnoteReference w:id="11"/>
      </w:r>
      <w:r w:rsidRPr="00291E95">
        <w:rPr>
          <w:rFonts w:asciiTheme="majorBidi" w:hAnsiTheme="majorBidi" w:cstheme="majorBidi"/>
          <w:i/>
          <w:iCs/>
          <w:color w:val="000000" w:themeColor="text1"/>
          <w:sz w:val="24"/>
          <w:szCs w:val="24"/>
        </w:rPr>
        <w:t xml:space="preserve"> </w:t>
      </w:r>
    </w:p>
    <w:p w:rsidR="00707C73" w:rsidRPr="00291E95" w:rsidRDefault="005D60F2" w:rsidP="00291E95">
      <w:pPr>
        <w:tabs>
          <w:tab w:val="left" w:pos="7937"/>
        </w:tabs>
        <w:ind w:left="567" w:right="-1" w:firstLine="0"/>
        <w:jc w:val="right"/>
        <w:rPr>
          <w:rFonts w:ascii="Traditional Arabic" w:hAnsi="Traditional Arabic" w:cs="Traditional Arabic"/>
          <w:color w:val="000000" w:themeColor="text1"/>
          <w:spacing w:val="15"/>
          <w:sz w:val="36"/>
          <w:szCs w:val="36"/>
          <w:shd w:val="clear" w:color="auto" w:fill="FFFFFF"/>
        </w:rPr>
      </w:pPr>
      <w:r w:rsidRPr="00291E95">
        <w:rPr>
          <w:rFonts w:ascii="Traditional Arabic" w:hAnsi="Traditional Arabic" w:cs="Traditional Arabic"/>
          <w:color w:val="000000" w:themeColor="text1"/>
          <w:sz w:val="36"/>
          <w:szCs w:val="36"/>
          <w:shd w:val="clear" w:color="auto" w:fill="FFFFFF"/>
          <w:rtl/>
        </w:rPr>
        <w:t>لِلرِّجَالِ نَصِيبٌ مِمَّا تَرَكَ الْوَالِدَانِ وَالْأَقْرَبُونَ وَلِلنِّسَاءِ نَصِيبٌ مِمَّا تَرَكَ الْوَالِدَانِ وَالْأَقْرَبُونَ مِمَّا قَلَّ مِنْهُ أَوْ كَثُرَ نَصِيبًا مَفْرُوضًا</w:t>
      </w:r>
    </w:p>
    <w:p w:rsidR="00707C73" w:rsidRPr="00291E95" w:rsidRDefault="006C555A" w:rsidP="00291E95">
      <w:pPr>
        <w:tabs>
          <w:tab w:val="right" w:pos="-1134"/>
        </w:tabs>
        <w:spacing w:line="240" w:lineRule="auto"/>
        <w:ind w:left="567" w:right="-1" w:firstLine="567"/>
        <w:rPr>
          <w:rFonts w:asciiTheme="majorBidi" w:hAnsiTheme="majorBidi" w:cstheme="majorBidi"/>
          <w:i/>
          <w:iCs/>
          <w:color w:val="000000" w:themeColor="text1"/>
          <w:sz w:val="24"/>
          <w:szCs w:val="24"/>
          <w:shd w:val="clear" w:color="auto" w:fill="FFFFFF"/>
        </w:rPr>
      </w:pPr>
      <w:r w:rsidRPr="00291E95">
        <w:rPr>
          <w:rFonts w:asciiTheme="majorBidi" w:hAnsiTheme="majorBidi" w:cstheme="majorBidi"/>
          <w:i/>
          <w:iCs/>
          <w:color w:val="000000" w:themeColor="text1"/>
          <w:sz w:val="24"/>
          <w:szCs w:val="24"/>
          <w:shd w:val="clear" w:color="auto" w:fill="FFFFFF"/>
        </w:rPr>
        <w:t>Artinya:</w:t>
      </w:r>
      <w:r w:rsidR="005D60F2" w:rsidRPr="00291E95">
        <w:rPr>
          <w:rFonts w:asciiTheme="majorBidi" w:hAnsiTheme="majorBidi" w:cstheme="majorBidi" w:hint="cs"/>
          <w:i/>
          <w:iCs/>
          <w:color w:val="000000" w:themeColor="text1"/>
          <w:sz w:val="24"/>
          <w:szCs w:val="24"/>
          <w:shd w:val="clear" w:color="auto" w:fill="FFFFFF"/>
          <w:rtl/>
        </w:rPr>
        <w:t>"</w:t>
      </w:r>
      <w:r w:rsidR="00707C73" w:rsidRPr="00291E95">
        <w:rPr>
          <w:rFonts w:asciiTheme="majorBidi" w:hAnsiTheme="majorBidi" w:cstheme="majorBidi"/>
          <w:i/>
          <w:iCs/>
          <w:color w:val="000000" w:themeColor="text1"/>
          <w:sz w:val="24"/>
          <w:szCs w:val="24"/>
          <w:shd w:val="clear" w:color="auto" w:fill="FFFFFF"/>
        </w:rPr>
        <w:t xml:space="preserve">Bagi orang laki-laki ada hak bagian dari harta peninggalan </w:t>
      </w:r>
      <w:r w:rsidR="00707C73" w:rsidRPr="00291E95">
        <w:rPr>
          <w:rFonts w:asciiTheme="majorBidi" w:eastAsia="Times New Roman" w:hAnsiTheme="majorBidi" w:cstheme="majorBidi"/>
          <w:i/>
          <w:iCs/>
          <w:color w:val="000000" w:themeColor="text1"/>
          <w:sz w:val="24"/>
          <w:szCs w:val="24"/>
          <w:lang w:eastAsia="id-ID"/>
        </w:rPr>
        <w:t>ibu</w:t>
      </w:r>
      <w:r w:rsidR="00707C73" w:rsidRPr="00291E95">
        <w:rPr>
          <w:rFonts w:asciiTheme="majorBidi" w:hAnsiTheme="majorBidi" w:cstheme="majorBidi"/>
          <w:i/>
          <w:iCs/>
          <w:color w:val="000000" w:themeColor="text1"/>
          <w:sz w:val="24"/>
          <w:szCs w:val="24"/>
          <w:shd w:val="clear" w:color="auto" w:fill="FFFFFF"/>
        </w:rPr>
        <w:t xml:space="preserve">-bapa dan kerabatnya, dan bagi orang wanita ada hak bagian (pula) dari harta peninggalan ibu-bapa dan kerabatnya, baik sedikit atau banyak </w:t>
      </w:r>
      <w:r w:rsidR="00707C73" w:rsidRPr="00291E95">
        <w:rPr>
          <w:rFonts w:asciiTheme="majorBidi" w:hAnsiTheme="majorBidi" w:cstheme="majorBidi"/>
          <w:color w:val="000000" w:themeColor="text1"/>
          <w:sz w:val="24"/>
          <w:szCs w:val="24"/>
        </w:rPr>
        <w:t>menurut</w:t>
      </w:r>
      <w:r w:rsidR="00707C73" w:rsidRPr="00291E95">
        <w:rPr>
          <w:rFonts w:asciiTheme="majorBidi" w:hAnsiTheme="majorBidi" w:cstheme="majorBidi"/>
          <w:i/>
          <w:iCs/>
          <w:color w:val="000000" w:themeColor="text1"/>
          <w:sz w:val="24"/>
          <w:szCs w:val="24"/>
          <w:shd w:val="clear" w:color="auto" w:fill="FFFFFF"/>
        </w:rPr>
        <w:t xml:space="preserve"> bahagian yang telah ditetapkan</w:t>
      </w:r>
      <w:r w:rsidR="005D60F2" w:rsidRPr="00291E95">
        <w:rPr>
          <w:rFonts w:asciiTheme="majorBidi" w:hAnsiTheme="majorBidi" w:cstheme="majorBidi"/>
          <w:i/>
          <w:iCs/>
          <w:color w:val="000000" w:themeColor="text1"/>
          <w:sz w:val="24"/>
          <w:szCs w:val="24"/>
          <w:shd w:val="clear" w:color="auto" w:fill="FFFFFF"/>
        </w:rPr>
        <w:t>”</w:t>
      </w:r>
      <w:r w:rsidR="00707C73" w:rsidRPr="00291E95">
        <w:rPr>
          <w:rFonts w:asciiTheme="majorBidi" w:hAnsiTheme="majorBidi" w:cstheme="majorBidi"/>
          <w:i/>
          <w:iCs/>
          <w:color w:val="000000" w:themeColor="text1"/>
          <w:sz w:val="24"/>
          <w:szCs w:val="24"/>
          <w:shd w:val="clear" w:color="auto" w:fill="FFFFFF"/>
        </w:rPr>
        <w:t>.</w:t>
      </w:r>
      <w:r w:rsidR="005936E7" w:rsidRPr="00291E95">
        <w:rPr>
          <w:rFonts w:asciiTheme="majorBidi" w:hAnsiTheme="majorBidi" w:cstheme="majorBidi"/>
          <w:i/>
          <w:iCs/>
          <w:color w:val="000000" w:themeColor="text1"/>
          <w:sz w:val="24"/>
          <w:szCs w:val="24"/>
          <w:shd w:val="clear" w:color="auto" w:fill="FFFFFF"/>
        </w:rPr>
        <w:t>(</w:t>
      </w:r>
      <w:r w:rsidR="005936E7" w:rsidRPr="00291E95">
        <w:rPr>
          <w:rFonts w:asciiTheme="majorBidi" w:hAnsiTheme="majorBidi" w:cstheme="majorBidi"/>
          <w:i/>
          <w:iCs/>
          <w:color w:val="000000" w:themeColor="text1"/>
          <w:sz w:val="24"/>
          <w:szCs w:val="24"/>
        </w:rPr>
        <w:t xml:space="preserve"> </w:t>
      </w:r>
      <w:r w:rsidR="005936E7" w:rsidRPr="00291E95">
        <w:rPr>
          <w:rFonts w:asciiTheme="majorBidi" w:hAnsiTheme="majorBidi" w:cstheme="majorBidi"/>
          <w:i/>
          <w:iCs/>
          <w:color w:val="000000" w:themeColor="text1"/>
          <w:sz w:val="24"/>
          <w:szCs w:val="24"/>
          <w:shd w:val="clear" w:color="auto" w:fill="FFFFFF"/>
        </w:rPr>
        <w:t>QS An-Nisa</w:t>
      </w:r>
      <w:r w:rsidR="00C500AF" w:rsidRPr="00291E95">
        <w:rPr>
          <w:rFonts w:asciiTheme="majorBidi" w:hAnsiTheme="majorBidi" w:cstheme="majorBidi"/>
          <w:i/>
          <w:iCs/>
          <w:color w:val="000000" w:themeColor="text1"/>
          <w:sz w:val="24"/>
          <w:szCs w:val="24"/>
          <w:shd w:val="clear" w:color="auto" w:fill="FFFFFF"/>
        </w:rPr>
        <w:t xml:space="preserve"> (4)</w:t>
      </w:r>
      <w:r w:rsidR="005936E7" w:rsidRPr="00291E95">
        <w:rPr>
          <w:rFonts w:asciiTheme="majorBidi" w:hAnsiTheme="majorBidi" w:cstheme="majorBidi"/>
          <w:i/>
          <w:iCs/>
          <w:color w:val="000000" w:themeColor="text1"/>
          <w:sz w:val="24"/>
          <w:szCs w:val="24"/>
          <w:shd w:val="clear" w:color="auto" w:fill="FFFFFF"/>
        </w:rPr>
        <w:t xml:space="preserve"> : 7).</w:t>
      </w:r>
      <w:r w:rsidR="005936E7" w:rsidRPr="00543178">
        <w:rPr>
          <w:rStyle w:val="FootnoteReference"/>
        </w:rPr>
        <w:footnoteReference w:id="12"/>
      </w:r>
    </w:p>
    <w:p w:rsidR="00E108E8" w:rsidRPr="00291E95" w:rsidRDefault="00E108E8" w:rsidP="00291E95">
      <w:pPr>
        <w:tabs>
          <w:tab w:val="left" w:pos="9639"/>
        </w:tabs>
        <w:ind w:right="-1" w:firstLine="992"/>
        <w:rPr>
          <w:rFonts w:asciiTheme="majorBidi" w:hAnsiTheme="majorBidi" w:cstheme="majorBidi"/>
          <w:color w:val="000000" w:themeColor="text1"/>
          <w:sz w:val="24"/>
          <w:szCs w:val="24"/>
        </w:rPr>
      </w:pPr>
    </w:p>
    <w:p w:rsidR="00051808" w:rsidRPr="00291E95" w:rsidRDefault="00051808" w:rsidP="00291E95">
      <w:pPr>
        <w:tabs>
          <w:tab w:val="right" w:pos="-1134"/>
        </w:tabs>
        <w:ind w:left="567" w:right="-1" w:firstLine="567"/>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Berdasarkan pendapat di atas dapat dijelaskan bahwa hukum kewarisan adalah hukum yang mengatur pemindahan hak kemilikan peninggalan pewaris, menentukan siapa-siapa yang berhak menjadi ahli waris. Hal ini di maksudkan agar manusia di dalam mencari harta benda melalui jalan yang baik dan tidak memakan harta benda semua manusia dengan jalan yang tidak baik.</w:t>
      </w:r>
    </w:p>
    <w:p w:rsidR="00051808" w:rsidRPr="00291E95" w:rsidRDefault="00051808"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Istilah hukum </w:t>
      </w:r>
      <w:r w:rsidRPr="00291E95">
        <w:rPr>
          <w:rFonts w:asciiTheme="majorBidi" w:eastAsia="Times New Roman" w:hAnsiTheme="majorBidi" w:cstheme="majorBidi"/>
          <w:color w:val="000000" w:themeColor="text1"/>
          <w:sz w:val="24"/>
          <w:szCs w:val="24"/>
          <w:lang w:eastAsia="id-ID"/>
        </w:rPr>
        <w:t>yang</w:t>
      </w:r>
      <w:r w:rsidRPr="00291E95">
        <w:rPr>
          <w:rFonts w:asciiTheme="majorBidi" w:hAnsiTheme="majorBidi" w:cstheme="majorBidi"/>
          <w:color w:val="000000" w:themeColor="text1"/>
          <w:sz w:val="24"/>
          <w:szCs w:val="24"/>
        </w:rPr>
        <w:t xml:space="preserve"> baku di Indonesia kata kewarisan yang sering digunakan, </w:t>
      </w:r>
      <w:r w:rsidRPr="00291E95">
        <w:rPr>
          <w:rFonts w:asciiTheme="majorBidi" w:eastAsia="Times New Roman" w:hAnsiTheme="majorBidi" w:cstheme="majorBidi"/>
          <w:color w:val="000000" w:themeColor="text1"/>
          <w:sz w:val="24"/>
          <w:szCs w:val="24"/>
          <w:lang w:eastAsia="id-ID"/>
        </w:rPr>
        <w:t>dengan</w:t>
      </w:r>
      <w:r w:rsidRPr="00291E95">
        <w:rPr>
          <w:rFonts w:asciiTheme="majorBidi" w:hAnsiTheme="majorBidi" w:cstheme="majorBidi"/>
          <w:color w:val="000000" w:themeColor="text1"/>
          <w:sz w:val="24"/>
          <w:szCs w:val="24"/>
        </w:rPr>
        <w:t xml:space="preserve"> mengambil kata waris dengan dibubuhi awalan </w:t>
      </w:r>
      <w:r w:rsidRPr="00291E95">
        <w:rPr>
          <w:rFonts w:asciiTheme="majorBidi" w:hAnsiTheme="majorBidi" w:cstheme="majorBidi"/>
          <w:i/>
          <w:iCs/>
          <w:color w:val="000000" w:themeColor="text1"/>
          <w:sz w:val="24"/>
          <w:szCs w:val="24"/>
        </w:rPr>
        <w:t>ke-</w:t>
      </w:r>
      <w:r w:rsidRPr="00291E95">
        <w:rPr>
          <w:rFonts w:asciiTheme="majorBidi" w:hAnsiTheme="majorBidi" w:cstheme="majorBidi"/>
          <w:color w:val="000000" w:themeColor="text1"/>
          <w:sz w:val="24"/>
          <w:szCs w:val="24"/>
        </w:rPr>
        <w:t xml:space="preserve"> dan akhiran –</w:t>
      </w:r>
      <w:r w:rsidRPr="00291E95">
        <w:rPr>
          <w:rFonts w:asciiTheme="majorBidi" w:hAnsiTheme="majorBidi" w:cstheme="majorBidi"/>
          <w:i/>
          <w:iCs/>
          <w:color w:val="000000" w:themeColor="text1"/>
          <w:sz w:val="24"/>
          <w:szCs w:val="24"/>
        </w:rPr>
        <w:t xml:space="preserve">an. </w:t>
      </w:r>
      <w:r w:rsidRPr="00291E95">
        <w:rPr>
          <w:rFonts w:asciiTheme="majorBidi" w:hAnsiTheme="majorBidi" w:cstheme="majorBidi"/>
          <w:color w:val="000000" w:themeColor="text1"/>
          <w:sz w:val="24"/>
          <w:szCs w:val="24"/>
        </w:rPr>
        <w:t xml:space="preserve">Kata waris itu sendiri berarti orang, pewaris sebagai subjek dan dapat berarti pula proses. Dalam artinya hukum waris adalah hukum yang </w:t>
      </w:r>
      <w:r w:rsidRPr="00291E95">
        <w:rPr>
          <w:rFonts w:asciiTheme="majorBidi" w:hAnsiTheme="majorBidi" w:cstheme="majorBidi"/>
          <w:color w:val="000000" w:themeColor="text1"/>
          <w:sz w:val="24"/>
          <w:szCs w:val="24"/>
        </w:rPr>
        <w:lastRenderedPageBreak/>
        <w:t>mengatur tentang peralihan harta kekayaan yang ditinggalkan seseorang yang meninggal dunia serta akibatnya bagi para ahli warisnya dan dinyatakan berhak menurut hukum dan mengikat untuk semua orang yang beragama Islam.</w:t>
      </w:r>
      <w:r w:rsidRPr="00543178">
        <w:rPr>
          <w:rStyle w:val="FootnoteReference"/>
        </w:rPr>
        <w:footnoteReference w:id="13"/>
      </w:r>
    </w:p>
    <w:p w:rsidR="005936E7" w:rsidRPr="00291E95" w:rsidRDefault="005936E7" w:rsidP="00291E95">
      <w:pPr>
        <w:tabs>
          <w:tab w:val="right" w:pos="-1134"/>
        </w:tabs>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Sedemikian penting masalah kewarisan dalam hukum Islam sehingga Nabi Muhammad Saw., mengajarkan kepada umatnya untuk mempelajari hukum kewarisan sebagaimana sabda beliau yang artinya sebagai berikut :</w:t>
      </w:r>
    </w:p>
    <w:p w:rsidR="005936E7" w:rsidRPr="00291E95" w:rsidRDefault="005936E7" w:rsidP="00291E95">
      <w:pPr>
        <w:tabs>
          <w:tab w:val="right" w:pos="-1134"/>
        </w:tabs>
        <w:spacing w:line="240" w:lineRule="auto"/>
        <w:ind w:left="567" w:right="-1" w:firstLine="56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“Pelajarilah Faraidl</w:t>
      </w:r>
      <w:r w:rsidRPr="00291E95">
        <w:rPr>
          <w:rFonts w:asciiTheme="majorBidi" w:hAnsiTheme="majorBidi" w:cstheme="majorBidi"/>
          <w:i/>
          <w:iCs/>
          <w:color w:val="000000" w:themeColor="text1"/>
          <w:sz w:val="24"/>
          <w:szCs w:val="24"/>
        </w:rPr>
        <w:t xml:space="preserve"> </w:t>
      </w:r>
      <w:r w:rsidRPr="00291E95">
        <w:rPr>
          <w:rFonts w:asciiTheme="majorBidi" w:hAnsiTheme="majorBidi" w:cstheme="majorBidi"/>
          <w:color w:val="000000" w:themeColor="text1"/>
          <w:sz w:val="24"/>
          <w:szCs w:val="24"/>
        </w:rPr>
        <w:t xml:space="preserve">dan ajarkanlah kepada orang banyak, karena faraidl adalah separoh ilmu dan </w:t>
      </w:r>
      <w:r w:rsidRPr="00291E95">
        <w:rPr>
          <w:rFonts w:asciiTheme="majorBidi" w:hAnsiTheme="majorBidi" w:cstheme="majorBidi"/>
          <w:i/>
          <w:iCs/>
          <w:color w:val="000000" w:themeColor="text1"/>
          <w:sz w:val="24"/>
          <w:szCs w:val="24"/>
          <w:shd w:val="clear" w:color="auto" w:fill="FFFFFF"/>
        </w:rPr>
        <w:t>mudah</w:t>
      </w:r>
      <w:r w:rsidRPr="00291E95">
        <w:rPr>
          <w:rFonts w:asciiTheme="majorBidi" w:hAnsiTheme="majorBidi" w:cstheme="majorBidi"/>
          <w:color w:val="000000" w:themeColor="text1"/>
          <w:sz w:val="24"/>
          <w:szCs w:val="24"/>
        </w:rPr>
        <w:t xml:space="preserve"> dilupakan serta merupakan ilmu yang pertama kali hilang dari umatku” (HR. Ibnu Majah dan Addaruquthni).</w:t>
      </w:r>
      <w:r w:rsidRPr="00543178">
        <w:rPr>
          <w:rStyle w:val="FootnoteReference"/>
        </w:rPr>
        <w:footnoteReference w:id="14"/>
      </w:r>
    </w:p>
    <w:p w:rsidR="005D60F2" w:rsidRPr="00291E95" w:rsidRDefault="005D60F2" w:rsidP="00291E95">
      <w:pPr>
        <w:autoSpaceDE w:val="0"/>
        <w:autoSpaceDN w:val="0"/>
        <w:adjustRightInd w:val="0"/>
        <w:ind w:right="-1" w:firstLine="992"/>
        <w:rPr>
          <w:rFonts w:asciiTheme="majorBidi" w:hAnsiTheme="majorBidi" w:cstheme="majorBidi"/>
          <w:color w:val="000000" w:themeColor="text1"/>
          <w:sz w:val="24"/>
          <w:szCs w:val="24"/>
        </w:rPr>
      </w:pPr>
    </w:p>
    <w:p w:rsidR="00244FF1" w:rsidRPr="00291E95" w:rsidRDefault="005936E7" w:rsidP="00291E95">
      <w:pPr>
        <w:tabs>
          <w:tab w:val="right" w:pos="-1134"/>
        </w:tabs>
        <w:ind w:left="567" w:right="-1" w:firstLine="567"/>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Berdasarkan hadist di atas, dapat ditarik suatu pengertian bahwa yang dimaksud hukum kewarisan Islam adalah ketentuan yang mengatur tentang siapa yang menjadi pewaris, ahli waris, berapa besar bagian harta waris dan kapan terjadi pembagian harta waris, sebagaimana telah diatur dalam Al-Qur’an dan Sunnah Rasul serta ijtihad para </w:t>
      </w:r>
      <w:r w:rsidRPr="00291E95">
        <w:rPr>
          <w:rFonts w:asciiTheme="majorBidi" w:hAnsiTheme="majorBidi" w:cstheme="majorBidi"/>
          <w:i/>
          <w:iCs/>
          <w:color w:val="000000" w:themeColor="text1"/>
          <w:sz w:val="24"/>
          <w:szCs w:val="24"/>
        </w:rPr>
        <w:t>ulil amri.</w:t>
      </w:r>
    </w:p>
    <w:p w:rsidR="005D60F2" w:rsidRPr="00291E95" w:rsidRDefault="005D60F2" w:rsidP="00291E95">
      <w:pPr>
        <w:tabs>
          <w:tab w:val="right" w:pos="-1134"/>
        </w:tabs>
        <w:ind w:left="567" w:right="-1" w:firstLine="851"/>
        <w:rPr>
          <w:rFonts w:asciiTheme="majorBidi" w:hAnsiTheme="majorBidi" w:cstheme="majorBidi"/>
          <w:i/>
          <w:iCs/>
          <w:color w:val="000000" w:themeColor="text1"/>
          <w:sz w:val="24"/>
          <w:szCs w:val="24"/>
        </w:rPr>
      </w:pPr>
    </w:p>
    <w:p w:rsidR="00051808" w:rsidRPr="00291E95" w:rsidRDefault="003E73A3" w:rsidP="00F05903">
      <w:pPr>
        <w:pStyle w:val="ListParagraph"/>
        <w:numPr>
          <w:ilvl w:val="1"/>
          <w:numId w:val="2"/>
        </w:numPr>
        <w:tabs>
          <w:tab w:val="left" w:pos="567"/>
        </w:tabs>
        <w:ind w:left="851" w:right="-1" w:hanging="284"/>
        <w:rPr>
          <w:rFonts w:asciiTheme="majorBidi" w:hAnsiTheme="majorBidi" w:cstheme="majorBidi"/>
          <w:color w:val="000000" w:themeColor="text1"/>
          <w:sz w:val="24"/>
          <w:szCs w:val="24"/>
        </w:rPr>
      </w:pPr>
      <w:r w:rsidRPr="00291E95">
        <w:rPr>
          <w:rFonts w:asciiTheme="majorBidi" w:hAnsiTheme="majorBidi" w:cstheme="majorBidi"/>
          <w:b/>
          <w:bCs/>
          <w:color w:val="000000" w:themeColor="text1"/>
          <w:sz w:val="24"/>
          <w:szCs w:val="24"/>
        </w:rPr>
        <w:t>Rukun</w:t>
      </w:r>
      <w:r w:rsidRPr="00291E95">
        <w:rPr>
          <w:rFonts w:asciiTheme="majorBidi" w:hAnsiTheme="majorBidi" w:cstheme="majorBidi"/>
          <w:color w:val="000000" w:themeColor="text1"/>
          <w:sz w:val="24"/>
          <w:szCs w:val="24"/>
        </w:rPr>
        <w:t xml:space="preserve"> </w:t>
      </w:r>
      <w:r w:rsidRPr="00291E95">
        <w:rPr>
          <w:rFonts w:asciiTheme="majorBidi" w:hAnsiTheme="majorBidi" w:cstheme="majorBidi"/>
          <w:b/>
          <w:bCs/>
          <w:color w:val="000000" w:themeColor="text1"/>
          <w:sz w:val="24"/>
          <w:szCs w:val="24"/>
        </w:rPr>
        <w:t>Dan Syarat Kewarisan</w:t>
      </w:r>
      <w:r w:rsidRPr="00291E95">
        <w:rPr>
          <w:rFonts w:asciiTheme="majorBidi" w:hAnsiTheme="majorBidi" w:cstheme="majorBidi"/>
          <w:color w:val="000000" w:themeColor="text1"/>
          <w:sz w:val="24"/>
          <w:szCs w:val="24"/>
        </w:rPr>
        <w:t xml:space="preserve"> </w:t>
      </w:r>
    </w:p>
    <w:p w:rsidR="00941A9B" w:rsidRPr="00291E95" w:rsidRDefault="00941A9B" w:rsidP="00291E95">
      <w:pPr>
        <w:tabs>
          <w:tab w:val="right" w:pos="-1134"/>
        </w:tabs>
        <w:ind w:left="567" w:right="-1" w:firstLine="567"/>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rPr>
        <w:t>Sebagaimana</w:t>
      </w:r>
      <w:r w:rsidRPr="00291E95">
        <w:rPr>
          <w:rFonts w:asciiTheme="majorBidi" w:eastAsia="Times New Roman" w:hAnsiTheme="majorBidi" w:cstheme="majorBidi"/>
          <w:color w:val="000000" w:themeColor="text1"/>
          <w:sz w:val="24"/>
          <w:szCs w:val="24"/>
          <w:lang w:eastAsia="id-ID"/>
        </w:rPr>
        <w:t xml:space="preserve"> hukum lainnya, masalah warispun memiliki ketentuan khusus (rukun-rukun) yang harus terpenuhi. Dengan kata lain, hukum waris dipandang sah secara </w:t>
      </w:r>
      <w:r w:rsidRPr="00291E95">
        <w:rPr>
          <w:rFonts w:asciiTheme="majorBidi" w:hAnsiTheme="majorBidi" w:cstheme="majorBidi"/>
          <w:color w:val="000000" w:themeColor="text1"/>
          <w:sz w:val="24"/>
          <w:szCs w:val="24"/>
        </w:rPr>
        <w:t>hukum</w:t>
      </w:r>
      <w:r w:rsidRPr="00291E95">
        <w:rPr>
          <w:rFonts w:asciiTheme="majorBidi" w:eastAsia="Times New Roman" w:hAnsiTheme="majorBidi" w:cstheme="majorBidi"/>
          <w:color w:val="000000" w:themeColor="text1"/>
          <w:sz w:val="24"/>
          <w:szCs w:val="24"/>
          <w:lang w:eastAsia="id-ID"/>
        </w:rPr>
        <w:t xml:space="preserve"> Islam jika dalam proses penetapannya dipenuhi tiga rukun, yaitu:</w:t>
      </w:r>
    </w:p>
    <w:p w:rsidR="00941A9B" w:rsidRPr="00291E95" w:rsidRDefault="00941A9B" w:rsidP="00050831">
      <w:pPr>
        <w:pStyle w:val="BodyTextIndent2"/>
        <w:numPr>
          <w:ilvl w:val="0"/>
          <w:numId w:val="6"/>
        </w:numPr>
        <w:tabs>
          <w:tab w:val="clear" w:pos="1211"/>
          <w:tab w:val="left" w:pos="567"/>
        </w:tabs>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M</w:t>
      </w:r>
      <w:r w:rsidRPr="00291E95">
        <w:rPr>
          <w:rFonts w:asciiTheme="majorBidi" w:hAnsiTheme="majorBidi" w:cstheme="majorBidi"/>
          <w:color w:val="000000" w:themeColor="text1"/>
          <w:lang w:val="id-ID"/>
        </w:rPr>
        <w:t>u</w:t>
      </w:r>
      <w:r w:rsidRPr="00291E95">
        <w:rPr>
          <w:rFonts w:asciiTheme="majorBidi" w:hAnsiTheme="majorBidi" w:cstheme="majorBidi"/>
          <w:color w:val="000000" w:themeColor="text1"/>
        </w:rPr>
        <w:t xml:space="preserve">waris (orang yang memberi warisan), yakni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dimana orang lain berhak mewarisi dari padanya </w:t>
      </w:r>
      <w:proofErr w:type="gramStart"/>
      <w:r w:rsidRPr="00291E95">
        <w:rPr>
          <w:rFonts w:asciiTheme="majorBidi" w:hAnsiTheme="majorBidi" w:cstheme="majorBidi"/>
          <w:color w:val="000000" w:themeColor="text1"/>
        </w:rPr>
        <w:t>akan</w:t>
      </w:r>
      <w:proofErr w:type="gramEnd"/>
      <w:r w:rsidRPr="00291E95">
        <w:rPr>
          <w:rFonts w:asciiTheme="majorBidi" w:hAnsiTheme="majorBidi" w:cstheme="majorBidi"/>
          <w:color w:val="000000" w:themeColor="text1"/>
        </w:rPr>
        <w:t xml:space="preserve"> apa saja yang ditinggalkan sesudah matinya.</w:t>
      </w:r>
    </w:p>
    <w:p w:rsidR="00941A9B" w:rsidRPr="00291E95" w:rsidRDefault="00941A9B" w:rsidP="00F610A3">
      <w:pPr>
        <w:pStyle w:val="BodyTextIndent2"/>
        <w:numPr>
          <w:ilvl w:val="0"/>
          <w:numId w:val="6"/>
        </w:numPr>
        <w:tabs>
          <w:tab w:val="clear" w:pos="1211"/>
          <w:tab w:val="left" w:pos="567"/>
        </w:tabs>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Waris (penerima warisan), yakni orang yang berhak mewarisi dengan sebab yang telah dijelaskan, </w:t>
      </w:r>
      <w:proofErr w:type="gramStart"/>
      <w:r w:rsidRPr="00291E95">
        <w:rPr>
          <w:rFonts w:asciiTheme="majorBidi" w:hAnsiTheme="majorBidi" w:cstheme="majorBidi"/>
          <w:color w:val="000000" w:themeColor="text1"/>
        </w:rPr>
        <w:t>seperti :</w:t>
      </w:r>
      <w:proofErr w:type="gramEnd"/>
      <w:r w:rsidRPr="00291E95">
        <w:rPr>
          <w:rFonts w:asciiTheme="majorBidi" w:hAnsiTheme="majorBidi" w:cstheme="majorBidi"/>
          <w:color w:val="000000" w:themeColor="text1"/>
        </w:rPr>
        <w:t xml:space="preserve"> kekerabatan, pernasaban, perkawinan dan sebagainya.</w:t>
      </w:r>
    </w:p>
    <w:p w:rsidR="003D669C" w:rsidRPr="00291E95" w:rsidRDefault="00941A9B" w:rsidP="00F610A3">
      <w:pPr>
        <w:pStyle w:val="BodyTextIndent2"/>
        <w:numPr>
          <w:ilvl w:val="0"/>
          <w:numId w:val="6"/>
        </w:numPr>
        <w:tabs>
          <w:tab w:val="clear" w:pos="1211"/>
          <w:tab w:val="left" w:pos="567"/>
        </w:tabs>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 xml:space="preserve">Maurus (benda yang diwariskan), yaitu sesuatu yang ditinggalkan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seperti :</w:t>
      </w:r>
      <w:proofErr w:type="gramEnd"/>
      <w:r w:rsidRPr="00291E95">
        <w:rPr>
          <w:rFonts w:asciiTheme="majorBidi" w:hAnsiTheme="majorBidi" w:cstheme="majorBidi"/>
          <w:color w:val="000000" w:themeColor="text1"/>
        </w:rPr>
        <w:t xml:space="preserve"> harta, kebun dan sebagainya. Maurus ini juga disebut irshun, turâshun dan murâshun yang kesemuanya merupakan sebutan untuk segala sesuatu yang ditinggalkan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ahli waris. </w:t>
      </w:r>
      <w:r w:rsidRPr="00543178">
        <w:rPr>
          <w:rStyle w:val="FootnoteReference"/>
        </w:rPr>
        <w:footnoteReference w:id="15"/>
      </w:r>
    </w:p>
    <w:p w:rsidR="008E2664" w:rsidRPr="00291E95" w:rsidRDefault="008E2664" w:rsidP="00291E95">
      <w:pPr>
        <w:tabs>
          <w:tab w:val="right" w:pos="-1134"/>
        </w:tabs>
        <w:ind w:left="567" w:right="-1" w:firstLine="567"/>
        <w:rPr>
          <w:rFonts w:asciiTheme="majorBidi"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Sebagaimana</w:t>
      </w:r>
      <w:r w:rsidRPr="00291E95">
        <w:rPr>
          <w:rFonts w:asciiTheme="majorBidi" w:hAnsiTheme="majorBidi" w:cstheme="majorBidi"/>
          <w:color w:val="000000" w:themeColor="text1"/>
          <w:sz w:val="24"/>
          <w:szCs w:val="24"/>
          <w:lang w:eastAsia="id-ID"/>
        </w:rPr>
        <w:t xml:space="preserve"> hukum lainnya, masalah warispun memiliki ketentuan kusus  </w:t>
      </w:r>
      <w:r w:rsidRPr="00291E95">
        <w:rPr>
          <w:rFonts w:asciiTheme="majorBidi" w:eastAsia="Times New Roman" w:hAnsiTheme="majorBidi" w:cstheme="majorBidi"/>
          <w:color w:val="000000" w:themeColor="text1"/>
          <w:sz w:val="24"/>
          <w:szCs w:val="24"/>
          <w:lang w:eastAsia="id-ID"/>
        </w:rPr>
        <w:t>untuk</w:t>
      </w:r>
      <w:r w:rsidRPr="00291E95">
        <w:rPr>
          <w:rFonts w:asciiTheme="majorBidi" w:hAnsiTheme="majorBidi" w:cstheme="majorBidi"/>
          <w:color w:val="000000" w:themeColor="text1"/>
          <w:sz w:val="24"/>
          <w:szCs w:val="24"/>
          <w:lang w:eastAsia="id-ID"/>
        </w:rPr>
        <w:t xml:space="preserve"> (syarat-syarat) yang harus terpenuhi ada tiga syarat yang harus dipenuhi :</w:t>
      </w:r>
    </w:p>
    <w:p w:rsidR="008F7840" w:rsidRPr="00291E95" w:rsidRDefault="008F7840" w:rsidP="00F610A3">
      <w:pPr>
        <w:pStyle w:val="BodyTextIndent2"/>
        <w:numPr>
          <w:ilvl w:val="1"/>
          <w:numId w:val="7"/>
        </w:numPr>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Meninggalnya Pewaris</w:t>
      </w:r>
    </w:p>
    <w:p w:rsidR="008F7840" w:rsidRPr="00291E95" w:rsidRDefault="008F7840" w:rsidP="00F610A3">
      <w:pPr>
        <w:pStyle w:val="BodyTextIndent2"/>
        <w:spacing w:line="360" w:lineRule="auto"/>
        <w:ind w:left="993" w:right="-1" w:firstLine="709"/>
        <w:jc w:val="both"/>
        <w:rPr>
          <w:rFonts w:asciiTheme="majorBidi" w:hAnsiTheme="majorBidi" w:cstheme="majorBidi"/>
          <w:color w:val="000000" w:themeColor="text1"/>
          <w:lang w:val="id-ID"/>
        </w:rPr>
      </w:pPr>
      <w:proofErr w:type="gramStart"/>
      <w:r w:rsidRPr="00291E95">
        <w:rPr>
          <w:rFonts w:asciiTheme="majorBidi" w:hAnsiTheme="majorBidi" w:cstheme="majorBidi"/>
          <w:color w:val="000000" w:themeColor="text1"/>
        </w:rPr>
        <w:t>Meninggalnya pewaris ialah bahwa seseorang telah meninggal dan diketahui oleh ahli warisnya atau sebagian dari mereka</w:t>
      </w:r>
      <w:r w:rsidRPr="00291E95">
        <w:rPr>
          <w:rFonts w:asciiTheme="majorBidi" w:hAnsiTheme="majorBidi" w:cstheme="majorBidi"/>
          <w:color w:val="000000" w:themeColor="text1"/>
          <w:lang w:val="id-ID"/>
        </w:rPr>
        <w:t xml:space="preserve"> </w:t>
      </w:r>
      <w:r w:rsidRPr="00291E95">
        <w:rPr>
          <w:rFonts w:asciiTheme="majorBidi" w:hAnsiTheme="majorBidi" w:cstheme="majorBidi"/>
          <w:color w:val="000000" w:themeColor="text1"/>
        </w:rPr>
        <w:t>yang ditetapkan hakim terhadap seseorang yang tidak diketahui lagi keberadaanya.</w:t>
      </w:r>
      <w:proofErr w:type="gramEnd"/>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Sebagai contoh orang yang hilang yang keadaannya tidak diketahui lagi secara pasti, sehingga hakim memvonisnya sebagai orang yang telah meninggal.</w:t>
      </w:r>
      <w:proofErr w:type="gramEnd"/>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Hal ini harus diketahui secara pasti, karena bagaimanapun keadaannya manusia yang masih hidup tetap dianggap mampu untuk mengendalikan seluruh hartanya.</w:t>
      </w:r>
      <w:proofErr w:type="gramEnd"/>
      <w:r w:rsidRPr="00291E95">
        <w:rPr>
          <w:rFonts w:asciiTheme="majorBidi" w:hAnsiTheme="majorBidi" w:cstheme="majorBidi"/>
          <w:color w:val="000000" w:themeColor="text1"/>
        </w:rPr>
        <w:t xml:space="preserve"> Hak kepemilikannya tidak dapat diganggu gugat oleh siapapun kecuali setelah </w:t>
      </w: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meninggal.</w:t>
      </w:r>
    </w:p>
    <w:p w:rsidR="008F7840" w:rsidRPr="00291E95" w:rsidRDefault="008F7840" w:rsidP="00F610A3">
      <w:pPr>
        <w:pStyle w:val="BodyTextIndent2"/>
        <w:spacing w:line="360" w:lineRule="auto"/>
        <w:ind w:left="993" w:right="-1" w:firstLine="709"/>
        <w:jc w:val="both"/>
        <w:rPr>
          <w:rFonts w:asciiTheme="majorBidi" w:hAnsiTheme="majorBidi" w:cstheme="majorBidi"/>
          <w:color w:val="000000" w:themeColor="text1"/>
          <w:lang w:val="id-ID" w:eastAsia="id-ID"/>
        </w:rPr>
      </w:pPr>
      <w:r w:rsidRPr="00F610A3">
        <w:rPr>
          <w:rFonts w:asciiTheme="majorBidi" w:hAnsiTheme="majorBidi" w:cstheme="majorBidi"/>
          <w:color w:val="000000" w:themeColor="text1"/>
        </w:rPr>
        <w:t>Kematian</w:t>
      </w:r>
      <w:r w:rsidRPr="00291E95">
        <w:rPr>
          <w:rFonts w:asciiTheme="majorBidi" w:hAnsiTheme="majorBidi" w:cstheme="majorBidi"/>
          <w:color w:val="000000" w:themeColor="text1"/>
          <w:lang w:val="id-ID" w:eastAsia="id-ID"/>
        </w:rPr>
        <w:t xml:space="preserve"> </w:t>
      </w:r>
      <w:r w:rsidRPr="00291E95">
        <w:rPr>
          <w:rFonts w:asciiTheme="majorBidi" w:hAnsiTheme="majorBidi" w:cstheme="majorBidi"/>
          <w:color w:val="000000" w:themeColor="text1"/>
        </w:rPr>
        <w:t>pewaris</w:t>
      </w:r>
      <w:r w:rsidRPr="00291E95">
        <w:rPr>
          <w:rFonts w:asciiTheme="majorBidi" w:hAnsiTheme="majorBidi" w:cstheme="majorBidi"/>
          <w:color w:val="000000" w:themeColor="text1"/>
          <w:lang w:val="id-ID" w:eastAsia="id-ID"/>
        </w:rPr>
        <w:t xml:space="preserve"> menurut doktrin fikih dapat dibedakan kepada tiga macam, yaitu: </w:t>
      </w:r>
    </w:p>
    <w:p w:rsidR="008F7840" w:rsidRPr="00291E95" w:rsidRDefault="008F7840" w:rsidP="00F610A3">
      <w:pPr>
        <w:pStyle w:val="BodyTextIndent2"/>
        <w:numPr>
          <w:ilvl w:val="0"/>
          <w:numId w:val="8"/>
        </w:numPr>
        <w:spacing w:after="0" w:line="360" w:lineRule="auto"/>
        <w:ind w:left="1560" w:right="-1" w:hanging="425"/>
        <w:jc w:val="both"/>
        <w:rPr>
          <w:rFonts w:asciiTheme="majorBidi" w:hAnsiTheme="majorBidi" w:cstheme="majorBidi"/>
          <w:color w:val="000000" w:themeColor="text1"/>
          <w:lang w:val="id-ID"/>
        </w:rPr>
      </w:pPr>
      <w:r w:rsidRPr="00291E95">
        <w:rPr>
          <w:rFonts w:asciiTheme="majorBidi" w:hAnsiTheme="majorBidi" w:cstheme="majorBidi"/>
          <w:color w:val="000000" w:themeColor="text1"/>
          <w:lang w:val="id-ID" w:eastAsia="id-ID"/>
        </w:rPr>
        <w:t>Mati haqiqy artinya tanpa melalui pembuktian dapat diketahui dan dinyatakan bahwa seseorang telah meninggal dunia.</w:t>
      </w:r>
    </w:p>
    <w:p w:rsidR="008F7840" w:rsidRPr="00291E95" w:rsidRDefault="008F7840" w:rsidP="00F610A3">
      <w:pPr>
        <w:pStyle w:val="BodyTextIndent2"/>
        <w:numPr>
          <w:ilvl w:val="0"/>
          <w:numId w:val="8"/>
        </w:numPr>
        <w:spacing w:after="0" w:line="360" w:lineRule="auto"/>
        <w:ind w:left="1560" w:right="-1" w:hanging="425"/>
        <w:jc w:val="both"/>
        <w:rPr>
          <w:rFonts w:asciiTheme="majorBidi" w:hAnsiTheme="majorBidi" w:cstheme="majorBidi"/>
          <w:color w:val="000000" w:themeColor="text1"/>
          <w:lang w:val="id-ID"/>
        </w:rPr>
      </w:pPr>
      <w:r w:rsidRPr="00291E95">
        <w:rPr>
          <w:rFonts w:asciiTheme="majorBidi" w:hAnsiTheme="majorBidi" w:cstheme="majorBidi"/>
          <w:color w:val="000000" w:themeColor="text1"/>
          <w:lang w:val="id-ID" w:eastAsia="id-ID"/>
        </w:rPr>
        <w:t>Mati Huk</w:t>
      </w:r>
      <w:r w:rsidR="003D669C" w:rsidRPr="00291E95">
        <w:rPr>
          <w:rFonts w:asciiTheme="majorBidi" w:hAnsiTheme="majorBidi" w:cstheme="majorBidi"/>
          <w:color w:val="000000" w:themeColor="text1"/>
          <w:lang w:val="id-ID" w:eastAsia="id-ID"/>
        </w:rPr>
        <w:t>u</w:t>
      </w:r>
      <w:r w:rsidRPr="00291E95">
        <w:rPr>
          <w:rFonts w:asciiTheme="majorBidi" w:hAnsiTheme="majorBidi" w:cstheme="majorBidi"/>
          <w:color w:val="000000" w:themeColor="text1"/>
          <w:lang w:val="id-ID" w:eastAsia="id-ID"/>
        </w:rPr>
        <w:t>my</w:t>
      </w:r>
      <w:r w:rsidR="003D669C" w:rsidRPr="00291E95">
        <w:rPr>
          <w:rFonts w:asciiTheme="majorBidi" w:hAnsiTheme="majorBidi" w:cstheme="majorBidi"/>
          <w:color w:val="000000" w:themeColor="text1"/>
          <w:lang w:val="id-ID" w:eastAsia="id-ID"/>
        </w:rPr>
        <w:t>a</w:t>
      </w:r>
      <w:r w:rsidRPr="00291E95">
        <w:rPr>
          <w:rFonts w:asciiTheme="majorBidi" w:hAnsiTheme="majorBidi" w:cstheme="majorBidi"/>
          <w:color w:val="000000" w:themeColor="text1"/>
          <w:lang w:val="id-ID" w:eastAsia="id-ID"/>
        </w:rPr>
        <w:t xml:space="preserve"> adalah seseorang yang secara yuridis melalui keputusan hakim dinyatakan telah meninggal dunia. Ini bisa terjadi seperti kasus seseorang dinyatakan hilang (mafqud) tanpa diketahui dimana dan bagaimana keadaannya. Melalui keputusan hakim, setelah melalui upaya-upaya tertentu, ia dinyatakan meninggal. </w:t>
      </w:r>
    </w:p>
    <w:p w:rsidR="008F7840" w:rsidRPr="00291E95" w:rsidRDefault="008F7840" w:rsidP="00F610A3">
      <w:pPr>
        <w:pStyle w:val="BodyTextIndent2"/>
        <w:numPr>
          <w:ilvl w:val="0"/>
          <w:numId w:val="8"/>
        </w:numPr>
        <w:spacing w:after="0" w:line="360" w:lineRule="auto"/>
        <w:ind w:left="1560" w:right="-1" w:hanging="425"/>
        <w:jc w:val="both"/>
        <w:rPr>
          <w:rFonts w:asciiTheme="majorBidi" w:hAnsiTheme="majorBidi" w:cstheme="majorBidi"/>
          <w:color w:val="000000" w:themeColor="text1"/>
          <w:lang w:val="id-ID"/>
        </w:rPr>
      </w:pPr>
      <w:r w:rsidRPr="00291E95">
        <w:rPr>
          <w:rFonts w:asciiTheme="majorBidi" w:hAnsiTheme="majorBidi" w:cstheme="majorBidi"/>
          <w:color w:val="000000" w:themeColor="text1"/>
          <w:lang w:val="id-ID" w:eastAsia="id-ID"/>
        </w:rPr>
        <w:lastRenderedPageBreak/>
        <w:t>Mati taqdiri yaitu anggapan bahwa seseorang talah meninggal dunia. Misalnya karena ada ikut kemedan perang atau tujuan lain yang secara lahiriyah mengancam dirinya. Setelah sekian tahun tidak di ketahui kabar beritanya dan melahirkan dugaan kuat bahwa ia telah meninggal dunia, maka dapat dinyatakan bahwa ia meninggal.</w:t>
      </w:r>
      <w:r w:rsidRPr="00543178">
        <w:rPr>
          <w:rStyle w:val="FootnoteReference"/>
        </w:rPr>
        <w:footnoteReference w:id="16"/>
      </w:r>
    </w:p>
    <w:p w:rsidR="008F7840" w:rsidRPr="00291E95" w:rsidRDefault="008F7840" w:rsidP="00F610A3">
      <w:pPr>
        <w:pStyle w:val="BodyTextIndent2"/>
        <w:numPr>
          <w:ilvl w:val="1"/>
          <w:numId w:val="7"/>
        </w:numPr>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Masih hidupnya para ahli waris   </w:t>
      </w:r>
    </w:p>
    <w:p w:rsidR="008F7840" w:rsidRPr="00291E95" w:rsidRDefault="008F7840" w:rsidP="00F610A3">
      <w:pPr>
        <w:pStyle w:val="BodyTextIndent2"/>
        <w:spacing w:line="360" w:lineRule="auto"/>
        <w:ind w:left="993" w:right="-1" w:firstLine="720"/>
        <w:jc w:val="both"/>
        <w:rPr>
          <w:rFonts w:asciiTheme="majorBidi" w:hAnsiTheme="majorBidi" w:cstheme="majorBidi"/>
          <w:color w:val="000000" w:themeColor="text1"/>
          <w:lang w:val="id-ID"/>
        </w:rPr>
      </w:pPr>
      <w:proofErr w:type="gramStart"/>
      <w:r w:rsidRPr="00291E95">
        <w:rPr>
          <w:rFonts w:asciiTheme="majorBidi" w:hAnsiTheme="majorBidi" w:cstheme="majorBidi"/>
          <w:color w:val="000000" w:themeColor="text1"/>
        </w:rPr>
        <w:t>Masih hidupnya para ahli waris baik hidup yang hakiki atau yang takdiri, adapun hidup hakiki yaitu ahli waris yang telah dilahirkan, dan hidup takdiri yaitu ahli waris yang masih berada di dalam kandungan ibu.</w:t>
      </w:r>
      <w:proofErr w:type="gramEnd"/>
      <w:r w:rsidRPr="00543178">
        <w:rPr>
          <w:rStyle w:val="FootnoteReference"/>
        </w:rPr>
        <w:footnoteReference w:id="17"/>
      </w:r>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Pemindahan hak kepemilikan dari pewaris harus kepada ahli waris yang secara syari’at benar-benar masih hidup sebab orang yang sudah mati tidak memiliki hak untuk mewarisi.</w:t>
      </w:r>
      <w:proofErr w:type="gramEnd"/>
      <w:r w:rsidRPr="00291E95">
        <w:rPr>
          <w:rFonts w:asciiTheme="majorBidi" w:hAnsiTheme="majorBidi" w:cstheme="majorBidi"/>
          <w:color w:val="000000" w:themeColor="text1"/>
        </w:rPr>
        <w:t xml:space="preserve"> </w:t>
      </w:r>
    </w:p>
    <w:p w:rsidR="008F7840" w:rsidRPr="00291E95" w:rsidRDefault="008F7840" w:rsidP="00F610A3">
      <w:pPr>
        <w:pStyle w:val="BodyTextIndent2"/>
        <w:numPr>
          <w:ilvl w:val="1"/>
          <w:numId w:val="7"/>
        </w:numPr>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Diketahuinya posisi ahli waris</w:t>
      </w:r>
    </w:p>
    <w:p w:rsidR="00CB0FF6" w:rsidRPr="00291E95" w:rsidRDefault="008F7840" w:rsidP="00F610A3">
      <w:pPr>
        <w:pStyle w:val="BodyTextIndent2"/>
        <w:spacing w:line="360" w:lineRule="auto"/>
        <w:ind w:left="993" w:right="-1" w:firstLine="720"/>
        <w:jc w:val="both"/>
        <w:rPr>
          <w:rFonts w:asciiTheme="majorBidi" w:hAnsiTheme="majorBidi" w:cstheme="majorBidi"/>
          <w:color w:val="000000" w:themeColor="text1"/>
          <w:lang w:val="id-ID"/>
        </w:rPr>
      </w:pPr>
      <w:proofErr w:type="gramStart"/>
      <w:r w:rsidRPr="00291E95">
        <w:rPr>
          <w:rFonts w:asciiTheme="majorBidi" w:hAnsiTheme="majorBidi" w:cstheme="majorBidi"/>
          <w:color w:val="000000" w:themeColor="text1"/>
        </w:rPr>
        <w:t>Posisi para ahli waris hendaklah diketahui secara pasti, misalnya suami, isteri</w:t>
      </w:r>
      <w:r w:rsidRPr="00291E95">
        <w:rPr>
          <w:rFonts w:asciiTheme="majorBidi" w:hAnsiTheme="majorBidi" w:cstheme="majorBidi"/>
          <w:color w:val="000000" w:themeColor="text1"/>
          <w:lang w:val="id-ID"/>
        </w:rPr>
        <w:t xml:space="preserve">, anggota keluarga dan </w:t>
      </w:r>
      <w:r w:rsidRPr="00291E95">
        <w:rPr>
          <w:rFonts w:asciiTheme="majorBidi" w:hAnsiTheme="majorBidi" w:cstheme="majorBidi"/>
          <w:color w:val="000000" w:themeColor="text1"/>
        </w:rPr>
        <w:t>sebagainya.</w:t>
      </w:r>
      <w:proofErr w:type="gramEnd"/>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Sehingga pembagi mengetahui masing-masing ahli waris.</w:t>
      </w:r>
      <w:proofErr w:type="gramEnd"/>
      <w:r w:rsidRPr="00291E95">
        <w:rPr>
          <w:rFonts w:asciiTheme="majorBidi" w:hAnsiTheme="majorBidi" w:cstheme="majorBidi"/>
          <w:color w:val="000000" w:themeColor="text1"/>
        </w:rPr>
        <w:t xml:space="preserve"> Sebab dalam hukum kewarisan perbedaan jauh dekatnya kekerabatan </w:t>
      </w:r>
      <w:proofErr w:type="gramStart"/>
      <w:r w:rsidRPr="00291E95">
        <w:rPr>
          <w:rFonts w:asciiTheme="majorBidi" w:hAnsiTheme="majorBidi" w:cstheme="majorBidi"/>
          <w:color w:val="000000" w:themeColor="text1"/>
        </w:rPr>
        <w:t>akan</w:t>
      </w:r>
      <w:proofErr w:type="gramEnd"/>
      <w:r w:rsidRPr="00291E95">
        <w:rPr>
          <w:rFonts w:asciiTheme="majorBidi" w:hAnsiTheme="majorBidi" w:cstheme="majorBidi"/>
          <w:color w:val="000000" w:themeColor="text1"/>
        </w:rPr>
        <w:t xml:space="preserve"> membedakan jumlah yang diterima. Misalnya kita tidak cukup hanya mengatakan bahwa seseorang adalah saudara sang pewaris. Akan tetapi harus dijelaskan apakah </w:t>
      </w: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saudara kandung, seayah atau seibu. </w:t>
      </w:r>
      <w:proofErr w:type="gramStart"/>
      <w:r w:rsidRPr="00291E95">
        <w:rPr>
          <w:rFonts w:asciiTheme="majorBidi" w:hAnsiTheme="majorBidi" w:cstheme="majorBidi"/>
          <w:color w:val="000000" w:themeColor="text1"/>
        </w:rPr>
        <w:t xml:space="preserve">Mereka masing-masing hukum bagian, ada yang berhak menerima warisan karena sebagai </w:t>
      </w:r>
      <w:r w:rsidRPr="00291E95">
        <w:rPr>
          <w:rFonts w:asciiTheme="majorBidi" w:hAnsiTheme="majorBidi" w:cstheme="majorBidi"/>
          <w:i/>
          <w:color w:val="000000" w:themeColor="text1"/>
        </w:rPr>
        <w:t>dzawi al-furud</w:t>
      </w:r>
      <w:r w:rsidRPr="00291E95">
        <w:rPr>
          <w:rFonts w:asciiTheme="majorBidi" w:hAnsiTheme="majorBidi" w:cstheme="majorBidi"/>
          <w:color w:val="000000" w:themeColor="text1"/>
        </w:rPr>
        <w:t xml:space="preserve">, ada yang </w:t>
      </w:r>
      <w:r w:rsidRPr="00291E95">
        <w:rPr>
          <w:rFonts w:asciiTheme="majorBidi" w:hAnsiTheme="majorBidi" w:cstheme="majorBidi"/>
          <w:i/>
          <w:color w:val="000000" w:themeColor="text1"/>
        </w:rPr>
        <w:t>‘ashabah</w:t>
      </w:r>
      <w:r w:rsidRPr="00291E95">
        <w:rPr>
          <w:rFonts w:asciiTheme="majorBidi" w:hAnsiTheme="majorBidi" w:cstheme="majorBidi"/>
          <w:color w:val="000000" w:themeColor="text1"/>
        </w:rPr>
        <w:t>, ada yang terhalang tidak mendapatkan warisan (mahjub).</w:t>
      </w:r>
      <w:proofErr w:type="gramEnd"/>
    </w:p>
    <w:p w:rsidR="002219E1" w:rsidRDefault="002219E1" w:rsidP="00291E95">
      <w:pPr>
        <w:pStyle w:val="BodyTextIndent2"/>
        <w:spacing w:line="360" w:lineRule="auto"/>
        <w:ind w:left="1440" w:right="-1" w:firstLine="720"/>
        <w:jc w:val="both"/>
        <w:rPr>
          <w:rFonts w:asciiTheme="majorBidi" w:hAnsiTheme="majorBidi" w:cstheme="majorBidi"/>
          <w:color w:val="000000" w:themeColor="text1"/>
          <w:lang w:val="id-ID"/>
        </w:rPr>
      </w:pPr>
    </w:p>
    <w:p w:rsidR="00F610A3" w:rsidRDefault="00F610A3" w:rsidP="00291E95">
      <w:pPr>
        <w:pStyle w:val="BodyTextIndent2"/>
        <w:spacing w:line="360" w:lineRule="auto"/>
        <w:ind w:left="1440" w:right="-1" w:firstLine="720"/>
        <w:jc w:val="both"/>
        <w:rPr>
          <w:rFonts w:asciiTheme="majorBidi" w:hAnsiTheme="majorBidi" w:cstheme="majorBidi"/>
          <w:color w:val="000000" w:themeColor="text1"/>
          <w:lang w:val="id-ID"/>
        </w:rPr>
      </w:pPr>
    </w:p>
    <w:p w:rsidR="00F610A3" w:rsidRPr="00291E95" w:rsidRDefault="00F610A3" w:rsidP="00291E95">
      <w:pPr>
        <w:pStyle w:val="BodyTextIndent2"/>
        <w:spacing w:line="360" w:lineRule="auto"/>
        <w:ind w:left="1440" w:right="-1" w:firstLine="720"/>
        <w:jc w:val="both"/>
        <w:rPr>
          <w:rFonts w:asciiTheme="majorBidi" w:hAnsiTheme="majorBidi" w:cstheme="majorBidi"/>
          <w:color w:val="000000" w:themeColor="text1"/>
          <w:lang w:val="id-ID"/>
        </w:rPr>
      </w:pPr>
    </w:p>
    <w:p w:rsidR="003E73A3" w:rsidRPr="00291E95" w:rsidRDefault="003E73A3" w:rsidP="00F05903">
      <w:pPr>
        <w:pStyle w:val="ListParagraph"/>
        <w:numPr>
          <w:ilvl w:val="1"/>
          <w:numId w:val="2"/>
        </w:numPr>
        <w:tabs>
          <w:tab w:val="left" w:pos="567"/>
        </w:tabs>
        <w:ind w:left="851" w:right="-1" w:hanging="284"/>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lastRenderedPageBreak/>
        <w:t xml:space="preserve">Sumber Hukum Kewarisan Islam </w:t>
      </w:r>
    </w:p>
    <w:p w:rsidR="00F57B76" w:rsidRPr="00291E95" w:rsidRDefault="00D434A1" w:rsidP="00291E95">
      <w:pPr>
        <w:tabs>
          <w:tab w:val="left" w:pos="1440"/>
        </w:tabs>
        <w:ind w:left="567" w:right="-1" w:firstLine="0"/>
        <w:rPr>
          <w:rFonts w:asciiTheme="majorBidi" w:hAnsiTheme="majorBidi" w:cstheme="majorBidi"/>
          <w:color w:val="000000" w:themeColor="text1"/>
          <w:sz w:val="24"/>
          <w:szCs w:val="24"/>
        </w:rPr>
      </w:pPr>
      <w:r w:rsidRPr="00291E95">
        <w:rPr>
          <w:rFonts w:asciiTheme="majorBidi" w:eastAsia="Times New Roman" w:hAnsiTheme="majorBidi" w:cstheme="majorBidi"/>
          <w:color w:val="000000" w:themeColor="text1"/>
          <w:sz w:val="24"/>
          <w:szCs w:val="24"/>
          <w:lang w:eastAsia="id-ID"/>
        </w:rPr>
        <w:tab/>
      </w:r>
      <w:r w:rsidR="00F57B76" w:rsidRPr="00291E95">
        <w:rPr>
          <w:rFonts w:asciiTheme="majorBidi" w:eastAsia="Times New Roman" w:hAnsiTheme="majorBidi" w:cstheme="majorBidi"/>
          <w:color w:val="000000" w:themeColor="text1"/>
          <w:sz w:val="24"/>
          <w:szCs w:val="24"/>
          <w:lang w:eastAsia="id-ID"/>
        </w:rPr>
        <w:t xml:space="preserve">Dasar hukum waris terdapat dalam beberapa sumber hukum Islam diantaranya: </w:t>
      </w:r>
    </w:p>
    <w:p w:rsidR="00F57B76" w:rsidRPr="00291E95" w:rsidRDefault="00F57B76" w:rsidP="00291E95">
      <w:pPr>
        <w:numPr>
          <w:ilvl w:val="0"/>
          <w:numId w:val="9"/>
        </w:numPr>
        <w:tabs>
          <w:tab w:val="left" w:pos="709"/>
        </w:tabs>
        <w:ind w:left="993" w:right="-1" w:hanging="425"/>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Al Qur’an</w:t>
      </w:r>
    </w:p>
    <w:p w:rsidR="00F57B76" w:rsidRPr="00291E95" w:rsidRDefault="00F57B76" w:rsidP="00291E95">
      <w:pPr>
        <w:ind w:left="993" w:right="-1" w:firstLine="425"/>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rPr>
        <w:t xml:space="preserve">Sumber hukum yang pertama adalah Al Qur’an, yang berisi </w:t>
      </w:r>
      <w:r w:rsidRPr="00291E95">
        <w:rPr>
          <w:rFonts w:asciiTheme="majorBidi" w:eastAsia="Times New Roman" w:hAnsiTheme="majorBidi" w:cstheme="majorBidi"/>
          <w:color w:val="000000" w:themeColor="text1"/>
          <w:sz w:val="24"/>
          <w:szCs w:val="24"/>
          <w:lang w:eastAsia="id-ID"/>
        </w:rPr>
        <w:t>hukum kewarisan Islam dan memiliki dasar yang kuat. Adapun ayat-ayat yang berkaitan dengan masalah kewarisan adalah sebagai berikut:</w:t>
      </w:r>
    </w:p>
    <w:p w:rsidR="00F57B76" w:rsidRPr="00291E95" w:rsidRDefault="00F57B76" w:rsidP="00291E95">
      <w:pPr>
        <w:pStyle w:val="ListParagraph"/>
        <w:numPr>
          <w:ilvl w:val="3"/>
          <w:numId w:val="2"/>
        </w:numPr>
        <w:ind w:left="1418"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Al-Qur’an </w:t>
      </w:r>
      <w:r w:rsidRPr="00291E95">
        <w:rPr>
          <w:rFonts w:asciiTheme="majorBidi" w:hAnsiTheme="majorBidi" w:cstheme="majorBidi"/>
          <w:color w:val="000000" w:themeColor="text1"/>
          <w:sz w:val="24"/>
          <w:szCs w:val="24"/>
        </w:rPr>
        <w:t>syarat</w:t>
      </w:r>
      <w:r w:rsidRPr="00291E95">
        <w:rPr>
          <w:rFonts w:asciiTheme="majorBidi" w:eastAsia="Times New Roman" w:hAnsiTheme="majorBidi" w:cstheme="majorBidi"/>
          <w:color w:val="000000" w:themeColor="text1"/>
          <w:sz w:val="24"/>
          <w:szCs w:val="24"/>
          <w:lang w:eastAsia="id-ID"/>
        </w:rPr>
        <w:t xml:space="preserve"> An-Nisa’ Ayat 7 menyatakan bahwa ahli waris laki-laki dan perempuan, masing-masing berhak menerima warisan sesuai dengan bagian yang ditentukan. </w:t>
      </w:r>
      <w:r w:rsidRPr="00291E95">
        <w:rPr>
          <w:rFonts w:asciiTheme="majorBidi" w:hAnsiTheme="majorBidi" w:cstheme="majorBidi"/>
          <w:color w:val="000000" w:themeColor="text1"/>
          <w:sz w:val="24"/>
          <w:szCs w:val="24"/>
        </w:rPr>
        <w:t>Sebagaimana firman Allah dalam surat An-Nisa</w:t>
      </w:r>
      <w:r w:rsidR="00F610A3">
        <w:rPr>
          <w:rFonts w:asciiTheme="majorBidi" w:hAnsiTheme="majorBidi" w:cstheme="majorBidi"/>
          <w:color w:val="000000" w:themeColor="text1"/>
          <w:sz w:val="24"/>
          <w:szCs w:val="24"/>
        </w:rPr>
        <w:t xml:space="preserve"> (4)</w:t>
      </w:r>
      <w:r w:rsidRPr="00291E95">
        <w:rPr>
          <w:rFonts w:asciiTheme="majorBidi" w:hAnsiTheme="majorBidi" w:cstheme="majorBidi"/>
          <w:color w:val="000000" w:themeColor="text1"/>
          <w:sz w:val="24"/>
          <w:szCs w:val="24"/>
        </w:rPr>
        <w:t xml:space="preserve"> ayat 7 yaitu:</w:t>
      </w:r>
    </w:p>
    <w:p w:rsidR="00D434A1" w:rsidRPr="00291E95" w:rsidRDefault="00D434A1" w:rsidP="00F610A3">
      <w:pPr>
        <w:pStyle w:val="ListParagraph"/>
        <w:bidi/>
        <w:spacing w:line="240" w:lineRule="auto"/>
        <w:ind w:left="-1" w:right="1418" w:firstLine="0"/>
        <w:rPr>
          <w:rFonts w:ascii="Traditional Arabic" w:eastAsia="Times New Roman" w:hAnsi="Traditional Arabic" w:cs="Traditional Arabic"/>
          <w:color w:val="000000" w:themeColor="text1"/>
          <w:sz w:val="36"/>
          <w:szCs w:val="36"/>
          <w:lang w:eastAsia="id-ID"/>
        </w:rPr>
      </w:pPr>
      <w:r w:rsidRPr="00291E95">
        <w:rPr>
          <w:rFonts w:ascii="Traditional Arabic" w:hAnsi="Traditional Arabic" w:cs="Traditional Arabic"/>
          <w:color w:val="000000" w:themeColor="text1"/>
          <w:sz w:val="36"/>
          <w:szCs w:val="36"/>
          <w:shd w:val="clear" w:color="auto" w:fill="FFFFFF"/>
          <w:rtl/>
        </w:rPr>
        <w:t>لِلرِّجَالِ نَصِيبٌ مِمَّا تَرَكَ الْوَالِدَانِ وَالْأَقْرَبُونَ وَلِلنِّسَاءِ نَصِيبٌ مِمَّا تَرَكَ الْوَالِدَانِ وَالْأَقْرَبُونَ مِمَّا قَلَّ مِنْهُ أَوْ كَثُرَ</w:t>
      </w:r>
      <w:r w:rsidR="002206BC" w:rsidRPr="00291E95">
        <w:rPr>
          <w:rFonts w:ascii="Traditional Arabic" w:hAnsi="Traditional Arabic" w:cs="Traditional Arabic"/>
          <w:color w:val="000000" w:themeColor="text1"/>
          <w:sz w:val="24"/>
          <w:szCs w:val="24"/>
          <w:shd w:val="clear" w:color="auto" w:fill="FFFFFF"/>
          <w:vertAlign w:val="superscript"/>
          <w:rtl/>
        </w:rPr>
        <w:t>ج</w:t>
      </w:r>
      <w:r w:rsidRPr="00291E95">
        <w:rPr>
          <w:rFonts w:ascii="Traditional Arabic" w:hAnsi="Traditional Arabic" w:cs="Traditional Arabic"/>
          <w:color w:val="000000" w:themeColor="text1"/>
          <w:sz w:val="36"/>
          <w:szCs w:val="36"/>
          <w:shd w:val="clear" w:color="auto" w:fill="FFFFFF"/>
          <w:rtl/>
        </w:rPr>
        <w:t xml:space="preserve"> نَصِيبًا مَفْرُوضًا</w:t>
      </w:r>
    </w:p>
    <w:p w:rsidR="00F57B76" w:rsidRPr="00291E95" w:rsidRDefault="00F57B76" w:rsidP="00291E95">
      <w:pPr>
        <w:ind w:left="993" w:right="-1" w:hanging="283"/>
        <w:jc w:val="right"/>
        <w:rPr>
          <w:rFonts w:asciiTheme="majorBidi" w:eastAsia="Times New Roman" w:hAnsiTheme="majorBidi" w:cstheme="majorBidi"/>
          <w:color w:val="000000" w:themeColor="text1"/>
          <w:sz w:val="24"/>
          <w:szCs w:val="24"/>
          <w:lang w:eastAsia="id-ID"/>
        </w:rPr>
      </w:pPr>
    </w:p>
    <w:p w:rsidR="00F57B76" w:rsidRPr="00291E95" w:rsidRDefault="00F57B76" w:rsidP="00291E95">
      <w:pPr>
        <w:pStyle w:val="ListParagraph"/>
        <w:spacing w:line="240" w:lineRule="auto"/>
        <w:ind w:left="1418" w:right="-1" w:firstLine="0"/>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 xml:space="preserve">Artinya: “Bagi orang laki-laki ada hak bagian dari harta peninggalan </w:t>
      </w:r>
      <w:r w:rsidRPr="00291E95">
        <w:rPr>
          <w:rFonts w:asciiTheme="majorBidi" w:eastAsia="Times New Roman" w:hAnsiTheme="majorBidi" w:cstheme="majorBidi"/>
          <w:color w:val="000000" w:themeColor="text1"/>
          <w:sz w:val="24"/>
          <w:szCs w:val="24"/>
          <w:lang w:eastAsia="id-ID"/>
        </w:rPr>
        <w:t>kedua</w:t>
      </w:r>
      <w:r w:rsidRPr="00291E95">
        <w:rPr>
          <w:rFonts w:asciiTheme="majorBidi" w:eastAsia="Times New Roman" w:hAnsiTheme="majorBidi" w:cstheme="majorBidi"/>
          <w:i/>
          <w:color w:val="000000" w:themeColor="text1"/>
          <w:sz w:val="24"/>
          <w:szCs w:val="24"/>
          <w:lang w:eastAsia="id-ID"/>
        </w:rPr>
        <w:t xml:space="preserve"> orang tua dan kerabatnya, dan bagi perempuan ada hak bagian (pula) dari harta peninggalan kedua orang tua dan kerabatnya, baik sedikit atau banyak menurut bagian yang telah ditetapkan”.</w:t>
      </w:r>
      <w:r w:rsidRPr="00291E95">
        <w:rPr>
          <w:rFonts w:asciiTheme="majorBidi" w:eastAsia="Times New Roman" w:hAnsiTheme="majorBidi" w:cstheme="majorBidi"/>
          <w:color w:val="000000" w:themeColor="text1"/>
          <w:sz w:val="24"/>
          <w:szCs w:val="24"/>
          <w:lang w:eastAsia="id-ID"/>
        </w:rPr>
        <w:t xml:space="preserve"> (QS. Al-Nisa’</w:t>
      </w:r>
      <w:r w:rsidR="00A816F5">
        <w:rPr>
          <w:rFonts w:asciiTheme="majorBidi" w:eastAsia="Times New Roman" w:hAnsiTheme="majorBidi" w:cstheme="majorBidi"/>
          <w:color w:val="000000" w:themeColor="text1"/>
          <w:sz w:val="24"/>
          <w:szCs w:val="24"/>
          <w:lang w:eastAsia="id-ID"/>
        </w:rPr>
        <w:t xml:space="preserve"> (4) </w:t>
      </w:r>
      <w:r w:rsidRPr="00291E95">
        <w:rPr>
          <w:rFonts w:asciiTheme="majorBidi" w:eastAsia="Times New Roman" w:hAnsiTheme="majorBidi" w:cstheme="majorBidi"/>
          <w:color w:val="000000" w:themeColor="text1"/>
          <w:sz w:val="24"/>
          <w:szCs w:val="24"/>
          <w:lang w:eastAsia="id-ID"/>
        </w:rPr>
        <w:t>: 7).</w:t>
      </w:r>
      <w:r w:rsidRPr="00291E95">
        <w:rPr>
          <w:rStyle w:val="FootnoteReference"/>
          <w:rFonts w:asciiTheme="majorBidi" w:eastAsia="Times New Roman" w:hAnsiTheme="majorBidi" w:cstheme="majorBidi"/>
          <w:color w:val="000000" w:themeColor="text1"/>
          <w:sz w:val="24"/>
          <w:szCs w:val="24"/>
          <w:lang w:eastAsia="id-ID"/>
        </w:rPr>
        <w:t xml:space="preserve"> </w:t>
      </w:r>
      <w:r w:rsidRPr="00543178">
        <w:rPr>
          <w:rStyle w:val="FootnoteReference"/>
        </w:rPr>
        <w:footnoteReference w:id="18"/>
      </w:r>
    </w:p>
    <w:p w:rsidR="00E108E8" w:rsidRPr="00291E95" w:rsidRDefault="00E108E8" w:rsidP="00291E95">
      <w:pPr>
        <w:ind w:left="993" w:right="-1" w:firstLine="992"/>
        <w:rPr>
          <w:rFonts w:asciiTheme="majorBidi" w:eastAsia="Times New Roman" w:hAnsiTheme="majorBidi" w:cstheme="majorBidi"/>
          <w:color w:val="000000" w:themeColor="text1"/>
          <w:sz w:val="24"/>
          <w:szCs w:val="24"/>
          <w:lang w:eastAsia="id-ID"/>
        </w:rPr>
      </w:pPr>
    </w:p>
    <w:p w:rsidR="00F57B76" w:rsidRPr="00291E95" w:rsidRDefault="00F57B76" w:rsidP="00291E95">
      <w:pPr>
        <w:pStyle w:val="ListParagraph"/>
        <w:ind w:left="1418" w:right="-1" w:firstLine="0"/>
        <w:rPr>
          <w:rFonts w:asciiTheme="majorBidi" w:hAnsiTheme="majorBidi" w:cstheme="majorBidi"/>
          <w:color w:val="000000" w:themeColor="text1"/>
          <w:sz w:val="24"/>
          <w:szCs w:val="24"/>
        </w:rPr>
      </w:pPr>
      <w:r w:rsidRPr="00291E95">
        <w:rPr>
          <w:rFonts w:asciiTheme="majorBidi" w:eastAsia="Times New Roman" w:hAnsiTheme="majorBidi" w:cstheme="majorBidi"/>
          <w:color w:val="000000" w:themeColor="text1"/>
          <w:sz w:val="24"/>
          <w:szCs w:val="24"/>
          <w:lang w:eastAsia="id-ID"/>
        </w:rPr>
        <w:t xml:space="preserve">Berdasarkan ayat di atas dapat dijelaskan </w:t>
      </w:r>
      <w:r w:rsidRPr="00291E95">
        <w:rPr>
          <w:rFonts w:asciiTheme="majorBidi" w:hAnsiTheme="majorBidi" w:cstheme="majorBidi"/>
          <w:color w:val="000000" w:themeColor="text1"/>
          <w:sz w:val="24"/>
          <w:szCs w:val="24"/>
        </w:rPr>
        <w:t xml:space="preserve">kaum </w:t>
      </w:r>
      <w:r w:rsidRPr="00291E95">
        <w:rPr>
          <w:rFonts w:asciiTheme="majorBidi" w:eastAsia="Times New Roman" w:hAnsiTheme="majorBidi" w:cstheme="majorBidi"/>
          <w:color w:val="000000" w:themeColor="text1"/>
          <w:sz w:val="24"/>
          <w:szCs w:val="24"/>
          <w:lang w:eastAsia="id-ID"/>
        </w:rPr>
        <w:t>perempuan</w:t>
      </w:r>
      <w:r w:rsidRPr="00291E95">
        <w:rPr>
          <w:rFonts w:asciiTheme="majorBidi" w:hAnsiTheme="majorBidi" w:cstheme="majorBidi"/>
          <w:color w:val="000000" w:themeColor="text1"/>
          <w:sz w:val="24"/>
          <w:szCs w:val="24"/>
        </w:rPr>
        <w:t xml:space="preserve"> mempunyai </w:t>
      </w:r>
      <w:r w:rsidRPr="00291E95">
        <w:rPr>
          <w:rFonts w:asciiTheme="majorBidi" w:eastAsia="Times New Roman" w:hAnsiTheme="majorBidi" w:cstheme="majorBidi"/>
          <w:color w:val="000000" w:themeColor="text1"/>
          <w:sz w:val="24"/>
          <w:szCs w:val="24"/>
          <w:lang w:eastAsia="id-ID"/>
        </w:rPr>
        <w:t>hak</w:t>
      </w:r>
      <w:r w:rsidRPr="00291E95">
        <w:rPr>
          <w:rFonts w:asciiTheme="majorBidi" w:hAnsiTheme="majorBidi" w:cstheme="majorBidi"/>
          <w:color w:val="000000" w:themeColor="text1"/>
          <w:sz w:val="24"/>
          <w:szCs w:val="24"/>
        </w:rPr>
        <w:t xml:space="preserve"> menerima warisan yang ditinggalkan dari kedua orang tuanya. Kaum laki-laki </w:t>
      </w:r>
      <w:r w:rsidRPr="00291E95">
        <w:rPr>
          <w:rFonts w:asciiTheme="majorBidi" w:eastAsia="Times New Roman" w:hAnsiTheme="majorBidi" w:cstheme="majorBidi"/>
          <w:color w:val="000000" w:themeColor="text1"/>
          <w:sz w:val="24"/>
          <w:szCs w:val="24"/>
          <w:lang w:eastAsia="id-ID"/>
        </w:rPr>
        <w:t>memiliki</w:t>
      </w:r>
      <w:r w:rsidRPr="00291E95">
        <w:rPr>
          <w:rFonts w:asciiTheme="majorBidi" w:hAnsiTheme="majorBidi" w:cstheme="majorBidi"/>
          <w:color w:val="000000" w:themeColor="text1"/>
          <w:sz w:val="24"/>
          <w:szCs w:val="24"/>
        </w:rPr>
        <w:t xml:space="preserve"> hak waris, kaum perempuan juga punya hak yang sama, sekalipun berbeda dalam jumlah. Karena pembagian tersebut telah ditentukan oleh Allah. </w:t>
      </w:r>
    </w:p>
    <w:p w:rsidR="00F57B76" w:rsidRPr="00291E95" w:rsidRDefault="00F57B76" w:rsidP="00291E95">
      <w:pPr>
        <w:pStyle w:val="ListParagraph"/>
        <w:numPr>
          <w:ilvl w:val="3"/>
          <w:numId w:val="2"/>
        </w:numPr>
        <w:ind w:left="1418"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Ayat </w:t>
      </w:r>
      <w:r w:rsidRPr="00291E95">
        <w:rPr>
          <w:rFonts w:asciiTheme="majorBidi" w:hAnsiTheme="majorBidi" w:cstheme="majorBidi"/>
          <w:color w:val="000000" w:themeColor="text1"/>
          <w:sz w:val="24"/>
          <w:szCs w:val="24"/>
        </w:rPr>
        <w:t>yang</w:t>
      </w:r>
      <w:r w:rsidRPr="00291E95">
        <w:rPr>
          <w:rFonts w:asciiTheme="majorBidi" w:eastAsia="Times New Roman" w:hAnsiTheme="majorBidi" w:cstheme="majorBidi"/>
          <w:color w:val="000000" w:themeColor="text1"/>
          <w:sz w:val="24"/>
          <w:szCs w:val="24"/>
          <w:lang w:eastAsia="id-ID"/>
        </w:rPr>
        <w:t xml:space="preserve"> menerangkan secara rinci ketentuan bagi ahli waris (</w:t>
      </w:r>
      <w:r w:rsidRPr="00291E95">
        <w:rPr>
          <w:rFonts w:asciiTheme="majorBidi" w:eastAsia="Times New Roman" w:hAnsiTheme="majorBidi" w:cstheme="majorBidi"/>
          <w:i/>
          <w:color w:val="000000" w:themeColor="text1"/>
          <w:sz w:val="24"/>
          <w:szCs w:val="24"/>
          <w:lang w:eastAsia="id-ID"/>
        </w:rPr>
        <w:t>furud al-muqoddaroh</w:t>
      </w:r>
      <w:r w:rsidR="00B12B67" w:rsidRPr="00291E95">
        <w:rPr>
          <w:rFonts w:asciiTheme="majorBidi" w:eastAsia="Times New Roman" w:hAnsiTheme="majorBidi" w:cstheme="majorBidi"/>
          <w:color w:val="000000" w:themeColor="text1"/>
          <w:sz w:val="24"/>
          <w:szCs w:val="24"/>
          <w:lang w:eastAsia="id-ID"/>
        </w:rPr>
        <w:t xml:space="preserve">) terdapat pada surat An-Nisa’ (4) </w:t>
      </w:r>
      <w:r w:rsidRPr="00291E95">
        <w:rPr>
          <w:rFonts w:asciiTheme="majorBidi" w:eastAsia="Times New Roman" w:hAnsiTheme="majorBidi" w:cstheme="majorBidi"/>
          <w:color w:val="000000" w:themeColor="text1"/>
          <w:sz w:val="24"/>
          <w:szCs w:val="24"/>
          <w:lang w:eastAsia="id-ID"/>
        </w:rPr>
        <w:t xml:space="preserve">ayat 11 dan 12. </w:t>
      </w:r>
      <w:r w:rsidRPr="00291E95">
        <w:rPr>
          <w:rFonts w:asciiTheme="majorBidi" w:hAnsiTheme="majorBidi" w:cstheme="majorBidi"/>
          <w:color w:val="000000" w:themeColor="text1"/>
          <w:sz w:val="24"/>
          <w:szCs w:val="24"/>
        </w:rPr>
        <w:t xml:space="preserve">Sebagaimana firman Allah dalam surat An-Nisa </w:t>
      </w:r>
      <w:r w:rsidR="00B12B67" w:rsidRPr="00291E95">
        <w:rPr>
          <w:rFonts w:asciiTheme="majorBidi" w:hAnsiTheme="majorBidi" w:cstheme="majorBidi"/>
          <w:color w:val="000000" w:themeColor="text1"/>
          <w:sz w:val="24"/>
          <w:szCs w:val="24"/>
        </w:rPr>
        <w:t xml:space="preserve">(4) </w:t>
      </w:r>
      <w:r w:rsidRPr="00291E95">
        <w:rPr>
          <w:rFonts w:asciiTheme="majorBidi" w:hAnsiTheme="majorBidi" w:cstheme="majorBidi"/>
          <w:color w:val="000000" w:themeColor="text1"/>
          <w:sz w:val="24"/>
          <w:szCs w:val="24"/>
        </w:rPr>
        <w:t>ayat 11 yaitu:</w:t>
      </w:r>
    </w:p>
    <w:p w:rsidR="00A816F5" w:rsidRPr="002345FB" w:rsidRDefault="00A816F5" w:rsidP="002345FB">
      <w:pPr>
        <w:bidi/>
        <w:spacing w:line="240" w:lineRule="auto"/>
        <w:ind w:left="0" w:right="1418" w:firstLine="0"/>
        <w:rPr>
          <w:rFonts w:ascii="Traditional Arabic" w:hAnsi="Traditional Arabic" w:cs="Traditional Arabic"/>
          <w:sz w:val="36"/>
          <w:szCs w:val="36"/>
        </w:rPr>
      </w:pPr>
      <w:r w:rsidRPr="002345FB">
        <w:rPr>
          <w:rFonts w:ascii="Traditional Arabic" w:hAnsi="Traditional Arabic" w:cs="Traditional Arabic"/>
          <w:color w:val="404040"/>
          <w:sz w:val="36"/>
          <w:szCs w:val="36"/>
          <w:rtl/>
        </w:rPr>
        <w:lastRenderedPageBreak/>
        <w:t>يوصيكُمُ اللَّهُ في</w:t>
      </w:r>
      <w:r w:rsidR="002345FB" w:rsidRPr="002345FB">
        <w:rPr>
          <w:rFonts w:ascii="Traditional Arabic" w:hAnsi="Traditional Arabic" w:cs="Traditional Arabic" w:hint="cs"/>
          <w:color w:val="404040"/>
          <w:sz w:val="28"/>
          <w:szCs w:val="28"/>
          <w:vertAlign w:val="superscript"/>
          <w:rtl/>
        </w:rPr>
        <w:t>صلى</w:t>
      </w:r>
      <w:r w:rsidRPr="002345FB">
        <w:rPr>
          <w:rFonts w:ascii="Traditional Arabic" w:hAnsi="Traditional Arabic" w:cs="Traditional Arabic"/>
          <w:color w:val="404040"/>
          <w:sz w:val="36"/>
          <w:szCs w:val="36"/>
          <w:rtl/>
        </w:rPr>
        <w:t xml:space="preserve"> أَولادِكُم  لِلذَّكَرِ مِثلُ حَظِّ الأُنثَيَينِ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فَإِن كُنَّ نِساءً فَوقَ اثنَتَينِ فَلَهُنَّ ثُلُثا ما تَرَكَ </w:t>
      </w:r>
      <w:r w:rsidR="002345FB" w:rsidRPr="002345FB">
        <w:rPr>
          <w:rFonts w:ascii="Traditional Arabic" w:hAnsi="Traditional Arabic" w:cs="Traditional Arabic" w:hint="cs"/>
          <w:color w:val="404040"/>
          <w:sz w:val="28"/>
          <w:szCs w:val="28"/>
          <w:vertAlign w:val="superscript"/>
          <w:rtl/>
        </w:rPr>
        <w:t>صلى</w:t>
      </w:r>
      <w:r w:rsidRPr="002345FB">
        <w:rPr>
          <w:rFonts w:ascii="Traditional Arabic" w:hAnsi="Traditional Arabic" w:cs="Traditional Arabic"/>
          <w:color w:val="404040"/>
          <w:sz w:val="36"/>
          <w:szCs w:val="36"/>
          <w:rtl/>
        </w:rPr>
        <w:t xml:space="preserve"> وَإِن كانَت واحِدَةً فَلَهَا النِّصفُ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وَلِأَبَوَيهِ لِكُلِّ واحِدٍ مِنهُمَا السُّدُسُ مِمّا تَرَكَ إِن كانَ لَهُ وَلَدٌ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فَإِن لَم يَكُن لَهُ وَلَدٌ وَوَرِثَهُ أَبَواهُ فَلِأُمِّهِ الثُّلُثُ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فَإِن كانَ لَهُ إِخوَةٌ فَلِأُمِّهِ السُّدُسُ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مِن بَعدِ وَصِيَّةٍ يوصي بِها أَو دَينٍ </w:t>
      </w:r>
      <w:r w:rsidR="002345FB" w:rsidRPr="002345FB">
        <w:rPr>
          <w:rFonts w:ascii="Traditional Arabic" w:hAnsi="Traditional Arabic" w:hint="cs"/>
          <w:color w:val="404040"/>
          <w:sz w:val="20"/>
          <w:szCs w:val="20"/>
          <w:vertAlign w:val="superscript"/>
          <w:rtl/>
        </w:rPr>
        <w:t>قلى</w:t>
      </w:r>
      <w:r w:rsidRPr="002345FB">
        <w:rPr>
          <w:rFonts w:ascii="Traditional Arabic" w:hAnsi="Traditional Arabic" w:cs="Traditional Arabic"/>
          <w:color w:val="404040"/>
          <w:sz w:val="36"/>
          <w:szCs w:val="36"/>
          <w:rtl/>
        </w:rPr>
        <w:t xml:space="preserve"> آباؤُكُم وَأَبناؤُكُم لا تَدرونَ أَيُّهُم أَقرَبُ لَكُم نَفعًا </w:t>
      </w:r>
      <w:r w:rsidR="002345FB" w:rsidRPr="002345FB">
        <w:rPr>
          <w:rFonts w:ascii="Traditional Arabic" w:hAnsi="Traditional Arabic" w:hint="cs"/>
          <w:color w:val="404040"/>
          <w:sz w:val="28"/>
          <w:szCs w:val="28"/>
          <w:vertAlign w:val="superscript"/>
          <w:rtl/>
        </w:rPr>
        <w:t>ج</w:t>
      </w:r>
      <w:r w:rsidRPr="002345FB">
        <w:rPr>
          <w:rFonts w:ascii="Traditional Arabic" w:hAnsi="Traditional Arabic" w:cs="Traditional Arabic"/>
          <w:color w:val="404040"/>
          <w:sz w:val="36"/>
          <w:szCs w:val="36"/>
          <w:rtl/>
        </w:rPr>
        <w:t xml:space="preserve"> فَريضَةً مِنَ اللَّهِ </w:t>
      </w:r>
      <w:r w:rsidR="002345FB" w:rsidRPr="002345FB">
        <w:rPr>
          <w:rFonts w:ascii="Traditional Arabic" w:hAnsi="Traditional Arabic" w:hint="cs"/>
          <w:color w:val="404040"/>
          <w:sz w:val="20"/>
          <w:szCs w:val="20"/>
          <w:vertAlign w:val="superscript"/>
          <w:rtl/>
        </w:rPr>
        <w:t>قلى</w:t>
      </w:r>
      <w:r w:rsidRPr="002345FB">
        <w:rPr>
          <w:rFonts w:ascii="Traditional Arabic" w:hAnsi="Traditional Arabic" w:cs="Traditional Arabic"/>
          <w:color w:val="404040"/>
          <w:sz w:val="36"/>
          <w:szCs w:val="36"/>
          <w:rtl/>
        </w:rPr>
        <w:t xml:space="preserve"> إِنَّ اللَّهَ كانَ عَليمًا حَكيمًا</w:t>
      </w:r>
    </w:p>
    <w:p w:rsidR="00802B33" w:rsidRPr="00291E95" w:rsidRDefault="00F57B76" w:rsidP="00291E95">
      <w:pPr>
        <w:pStyle w:val="ListParagraph"/>
        <w:spacing w:line="240" w:lineRule="auto"/>
        <w:ind w:left="1418" w:right="-1" w:firstLine="0"/>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 xml:space="preserve">Artinya: </w:t>
      </w:r>
      <w:r w:rsidR="00FB12A4" w:rsidRPr="00291E95">
        <w:rPr>
          <w:rFonts w:asciiTheme="majorBidi" w:eastAsia="Times New Roman" w:hAnsiTheme="majorBidi" w:cstheme="majorBidi"/>
          <w:i/>
          <w:color w:val="000000" w:themeColor="text1"/>
          <w:sz w:val="24"/>
          <w:szCs w:val="24"/>
          <w:lang w:eastAsia="id-ID"/>
        </w:rPr>
        <w:t>“</w:t>
      </w:r>
      <w:r w:rsidRPr="00291E95">
        <w:rPr>
          <w:rFonts w:asciiTheme="majorBidi" w:eastAsia="Times New Roman" w:hAnsiTheme="majorBidi" w:cstheme="majorBidi"/>
          <w:i/>
          <w:color w:val="000000" w:themeColor="text1"/>
          <w:sz w:val="24"/>
          <w:szCs w:val="24"/>
          <w:lang w:eastAsia="id-ID"/>
        </w:rPr>
        <w:t>Allah mensyariatkan (mewajibkan) kepadamu tentang (pembagian warisan untuk) anak-anakmu, (yaitu) bagian seorang anak laki-laki sama dengan bagian dua orang anak perempuan. Dan jika anak itu semuanya perempuan yang jumlahnya lebih dari dua, maka bagian mereka dua pertiga dari harta yang ditinggalkan. Jika dia (anak perempuan) itu seorang saja, maka dia memperoleh setengah (harta yang ditinggalkan). Dan untuk kedua ibu-bapak, bagian masing-masing seperenam dari harta yang ditinggalkan, jika dia (yang meninggal) mempunyai anak. Jika dia (yang meninggal) tidak mempunyai anak dan dia diwarisi oleh kedua ibu-bapaknya (saja), maka ibunya dapat sepertiga. Jika dia (yang meninggal) mempunyai beberapa saudara, maka ibunya mendapatkan seperenam. (Pembagian-pembagian tersebut di atas) setelah (dipenuhi) wasiat yang dibuatnya atau (dan setelah dibayar) hutangnya. (Tentang) orang tuamu dan anak-anakmu, kamu tidak mengetahui siapa diantara mereka yang lebih banyak manfaatnya bagimu. Ini adalah ketetapan Allah. Sungguh, Allah Maha Mengetahui, Maha Bijaksana</w:t>
      </w:r>
      <w:r w:rsidRPr="00291E95">
        <w:rPr>
          <w:rFonts w:asciiTheme="majorBidi" w:eastAsia="Times New Roman" w:hAnsiTheme="majorBidi" w:cstheme="majorBidi"/>
          <w:color w:val="000000" w:themeColor="text1"/>
          <w:sz w:val="24"/>
          <w:szCs w:val="24"/>
          <w:lang w:eastAsia="id-ID"/>
        </w:rPr>
        <w:t>.</w:t>
      </w:r>
      <w:r w:rsidR="00FB12A4" w:rsidRPr="00291E95">
        <w:rPr>
          <w:rFonts w:asciiTheme="majorBidi" w:eastAsia="Times New Roman" w:hAnsiTheme="majorBidi" w:cstheme="majorBidi"/>
          <w:color w:val="000000" w:themeColor="text1"/>
          <w:sz w:val="24"/>
          <w:szCs w:val="24"/>
          <w:lang w:eastAsia="id-ID"/>
        </w:rPr>
        <w:t>”</w:t>
      </w:r>
      <w:r w:rsidRPr="00291E95">
        <w:rPr>
          <w:rStyle w:val="FootnoteReference"/>
          <w:rFonts w:asciiTheme="majorBidi" w:eastAsia="Times New Roman" w:hAnsiTheme="majorBidi" w:cstheme="majorBidi"/>
          <w:color w:val="000000" w:themeColor="text1"/>
          <w:sz w:val="24"/>
          <w:szCs w:val="24"/>
          <w:lang w:eastAsia="id-ID"/>
        </w:rPr>
        <w:t xml:space="preserve"> </w:t>
      </w:r>
      <w:r w:rsidRPr="00291E95">
        <w:rPr>
          <w:rFonts w:asciiTheme="majorBidi" w:eastAsia="Times New Roman" w:hAnsiTheme="majorBidi" w:cstheme="majorBidi"/>
          <w:color w:val="000000" w:themeColor="text1"/>
          <w:sz w:val="24"/>
          <w:szCs w:val="24"/>
          <w:lang w:eastAsia="id-ID"/>
        </w:rPr>
        <w:t>(QS. An-Nisa’</w:t>
      </w:r>
      <w:r w:rsidR="002345FB">
        <w:rPr>
          <w:rFonts w:asciiTheme="majorBidi" w:eastAsia="Times New Roman" w:hAnsiTheme="majorBidi" w:cstheme="majorBidi"/>
          <w:color w:val="000000" w:themeColor="text1"/>
          <w:sz w:val="24"/>
          <w:szCs w:val="24"/>
          <w:lang w:eastAsia="id-ID"/>
        </w:rPr>
        <w:t xml:space="preserve">(4) </w:t>
      </w:r>
      <w:r w:rsidRPr="00291E95">
        <w:rPr>
          <w:rFonts w:asciiTheme="majorBidi" w:eastAsia="Times New Roman" w:hAnsiTheme="majorBidi" w:cstheme="majorBidi"/>
          <w:color w:val="000000" w:themeColor="text1"/>
          <w:sz w:val="24"/>
          <w:szCs w:val="24"/>
          <w:lang w:eastAsia="id-ID"/>
        </w:rPr>
        <w:t>: 11).</w:t>
      </w:r>
      <w:r w:rsidRPr="00291E95">
        <w:rPr>
          <w:rStyle w:val="FootnoteReference"/>
          <w:rFonts w:asciiTheme="majorBidi" w:eastAsia="Times New Roman" w:hAnsiTheme="majorBidi" w:cstheme="majorBidi"/>
          <w:color w:val="000000" w:themeColor="text1"/>
          <w:sz w:val="24"/>
          <w:szCs w:val="24"/>
          <w:lang w:eastAsia="id-ID"/>
        </w:rPr>
        <w:t xml:space="preserve"> </w:t>
      </w:r>
      <w:r w:rsidRPr="00543178">
        <w:rPr>
          <w:rStyle w:val="FootnoteReference"/>
        </w:rPr>
        <w:footnoteReference w:id="19"/>
      </w:r>
    </w:p>
    <w:p w:rsidR="00E108E8" w:rsidRPr="00291E95" w:rsidRDefault="00E108E8" w:rsidP="00291E95">
      <w:pPr>
        <w:ind w:right="-1" w:firstLine="992"/>
        <w:rPr>
          <w:rFonts w:asciiTheme="majorBidi" w:eastAsia="Times New Roman" w:hAnsiTheme="majorBidi" w:cstheme="majorBidi"/>
          <w:color w:val="000000" w:themeColor="text1"/>
          <w:sz w:val="24"/>
          <w:szCs w:val="24"/>
          <w:lang w:eastAsia="id-ID"/>
        </w:rPr>
      </w:pPr>
    </w:p>
    <w:p w:rsidR="00802B33" w:rsidRPr="00291E95" w:rsidRDefault="00802B33" w:rsidP="00291E95">
      <w:pPr>
        <w:pStyle w:val="ListParagraph"/>
        <w:numPr>
          <w:ilvl w:val="3"/>
          <w:numId w:val="2"/>
        </w:numPr>
        <w:ind w:left="1418"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Al-Qur’an </w:t>
      </w:r>
      <w:r w:rsidRPr="00291E95">
        <w:rPr>
          <w:rFonts w:asciiTheme="majorBidi" w:hAnsiTheme="majorBidi" w:cstheme="majorBidi"/>
          <w:color w:val="000000" w:themeColor="text1"/>
          <w:sz w:val="24"/>
          <w:szCs w:val="24"/>
        </w:rPr>
        <w:t>surat</w:t>
      </w:r>
      <w:r w:rsidRPr="00291E95">
        <w:rPr>
          <w:rFonts w:asciiTheme="majorBidi" w:eastAsia="Times New Roman" w:hAnsiTheme="majorBidi" w:cstheme="majorBidi"/>
          <w:color w:val="000000" w:themeColor="text1"/>
          <w:sz w:val="24"/>
          <w:szCs w:val="24"/>
          <w:lang w:eastAsia="id-ID"/>
        </w:rPr>
        <w:t xml:space="preserve"> An-Nisa’ Ayat 33, yang menyatakan adanya hak bagi ahli waris </w:t>
      </w:r>
      <w:r w:rsidRPr="00291E95">
        <w:rPr>
          <w:rFonts w:asciiTheme="majorBidi" w:eastAsia="Times New Roman" w:hAnsiTheme="majorBidi" w:cstheme="majorBidi"/>
          <w:i/>
          <w:color w:val="000000" w:themeColor="text1"/>
          <w:sz w:val="24"/>
          <w:szCs w:val="24"/>
          <w:lang w:eastAsia="id-ID"/>
        </w:rPr>
        <w:t>dari</w:t>
      </w:r>
      <w:r w:rsidRPr="00291E95">
        <w:rPr>
          <w:rFonts w:asciiTheme="majorBidi" w:eastAsia="Times New Roman" w:hAnsiTheme="majorBidi" w:cstheme="majorBidi"/>
          <w:color w:val="000000" w:themeColor="text1"/>
          <w:sz w:val="24"/>
          <w:szCs w:val="24"/>
          <w:lang w:eastAsia="id-ID"/>
        </w:rPr>
        <w:t xml:space="preserve"> setiap harta peninggalan. </w:t>
      </w:r>
      <w:r w:rsidRPr="00291E95">
        <w:rPr>
          <w:rFonts w:asciiTheme="majorBidi" w:hAnsiTheme="majorBidi" w:cstheme="majorBidi"/>
          <w:color w:val="000000" w:themeColor="text1"/>
          <w:sz w:val="24"/>
          <w:szCs w:val="24"/>
        </w:rPr>
        <w:t xml:space="preserve">Sebagaimana firman Allah dalam surat An-Nisa </w:t>
      </w:r>
      <w:r w:rsidR="002345FB">
        <w:rPr>
          <w:rFonts w:asciiTheme="majorBidi" w:hAnsiTheme="majorBidi" w:cstheme="majorBidi"/>
          <w:color w:val="000000" w:themeColor="text1"/>
          <w:sz w:val="24"/>
          <w:szCs w:val="24"/>
        </w:rPr>
        <w:t xml:space="preserve">(4) </w:t>
      </w:r>
      <w:r w:rsidRPr="00291E95">
        <w:rPr>
          <w:rFonts w:asciiTheme="majorBidi" w:hAnsiTheme="majorBidi" w:cstheme="majorBidi"/>
          <w:color w:val="000000" w:themeColor="text1"/>
          <w:sz w:val="24"/>
          <w:szCs w:val="24"/>
        </w:rPr>
        <w:t>ayat 33 yaitu:</w:t>
      </w:r>
    </w:p>
    <w:p w:rsidR="00802B33" w:rsidRPr="00291E95" w:rsidRDefault="009278AE" w:rsidP="002345FB">
      <w:pPr>
        <w:pStyle w:val="ListParagraph"/>
        <w:bidi/>
        <w:spacing w:line="240" w:lineRule="auto"/>
        <w:ind w:left="-1" w:right="1418" w:firstLine="0"/>
        <w:rPr>
          <w:rFonts w:asciiTheme="majorBidi" w:eastAsia="Times New Roman" w:hAnsiTheme="majorBidi" w:cstheme="majorBidi"/>
          <w:i/>
          <w:color w:val="000000" w:themeColor="text1"/>
          <w:sz w:val="36"/>
          <w:szCs w:val="36"/>
          <w:lang w:eastAsia="id-ID"/>
        </w:rPr>
      </w:pPr>
      <w:r w:rsidRPr="00291E95">
        <w:rPr>
          <w:rFonts w:ascii="Traditional Arabic" w:hAnsi="Traditional Arabic" w:cs="Traditional Arabic"/>
          <w:color w:val="000000" w:themeColor="text1"/>
          <w:sz w:val="36"/>
          <w:szCs w:val="36"/>
          <w:bdr w:val="none" w:sz="0" w:space="0" w:color="auto" w:frame="1"/>
          <w:shd w:val="clear" w:color="auto" w:fill="FFFFFF"/>
          <w:rtl/>
        </w:rPr>
        <w:t xml:space="preserve">وَلِكُلٍّ جَعَلْنَا مَوَالِيَ مِمَّا تَرَكَ </w:t>
      </w:r>
      <w:r w:rsidRPr="00291E95">
        <w:rPr>
          <w:rFonts w:ascii="Traditional Arabic" w:hAnsi="Traditional Arabic" w:cs="Traditional Arabic"/>
          <w:color w:val="000000" w:themeColor="text1"/>
          <w:spacing w:val="15"/>
          <w:sz w:val="36"/>
          <w:szCs w:val="36"/>
          <w:shd w:val="clear" w:color="auto" w:fill="FFFFFF"/>
          <w:rtl/>
        </w:rPr>
        <w:t>الْوَالِدَانِ</w:t>
      </w:r>
      <w:r w:rsidRPr="00291E95">
        <w:rPr>
          <w:rFonts w:ascii="Traditional Arabic" w:hAnsi="Traditional Arabic" w:cs="Traditional Arabic"/>
          <w:color w:val="000000" w:themeColor="text1"/>
          <w:sz w:val="36"/>
          <w:szCs w:val="36"/>
          <w:bdr w:val="none" w:sz="0" w:space="0" w:color="auto" w:frame="1"/>
          <w:shd w:val="clear" w:color="auto" w:fill="FFFFFF"/>
          <w:rtl/>
        </w:rPr>
        <w:t xml:space="preserve"> </w:t>
      </w:r>
      <w:r w:rsidRPr="00291E95">
        <w:rPr>
          <w:rFonts w:ascii="Traditional Arabic" w:hAnsi="Traditional Arabic" w:cs="Traditional Arabic"/>
          <w:color w:val="000000" w:themeColor="text1"/>
          <w:spacing w:val="15"/>
          <w:sz w:val="36"/>
          <w:szCs w:val="36"/>
          <w:shd w:val="clear" w:color="auto" w:fill="FFFFFF"/>
          <w:rtl/>
        </w:rPr>
        <w:t>وَالْأَقْرَبُونَ</w:t>
      </w:r>
      <w:r w:rsidRPr="00291E95">
        <w:rPr>
          <w:rFonts w:ascii="Traditional Arabic" w:hAnsi="Traditional Arabic" w:cs="Traditional Arabic"/>
          <w:color w:val="000000" w:themeColor="text1"/>
          <w:sz w:val="36"/>
          <w:szCs w:val="36"/>
          <w:bdr w:val="none" w:sz="0" w:space="0" w:color="auto" w:frame="1"/>
          <w:shd w:val="clear" w:color="auto" w:fill="FFFFFF"/>
          <w:rtl/>
        </w:rPr>
        <w:t xml:space="preserve"> وَالَّذِينَ عَقَدَتْ أَيْمَانُكُمْ فَآَتُوهُمْ نَصِيبَهُمْ إِنَّ اللَّهَ كَانَ عَلَى كُلِّ شَيْءٍ شَهِيدًا </w:t>
      </w:r>
    </w:p>
    <w:p w:rsidR="00802B33" w:rsidRPr="00291E95" w:rsidRDefault="00802B33" w:rsidP="00291E95">
      <w:pPr>
        <w:pStyle w:val="ListParagraph"/>
        <w:spacing w:line="240" w:lineRule="auto"/>
        <w:ind w:left="1418" w:right="-1" w:firstLine="0"/>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 xml:space="preserve">Artinya: “Dan untuk masing-masing (laki-laki dan perempuan) kami telah menetapkan para ahli waris atas apa yang ditinggalkan oleh kedua orang tuanya dan karib kerabatnya. Dan orang-orang yang kamu telah bersumpah setia dengan mereka, maka berikanlah </w:t>
      </w:r>
      <w:r w:rsidRPr="00291E95">
        <w:rPr>
          <w:rFonts w:asciiTheme="majorBidi" w:eastAsia="Times New Roman" w:hAnsiTheme="majorBidi" w:cstheme="majorBidi"/>
          <w:i/>
          <w:color w:val="000000" w:themeColor="text1"/>
          <w:sz w:val="24"/>
          <w:szCs w:val="24"/>
          <w:lang w:eastAsia="id-ID"/>
        </w:rPr>
        <w:lastRenderedPageBreak/>
        <w:t>kepada mereka bagian-bagiannya. Sungguh, Allah Maha Menyaksikan Segala Sesuatu”</w:t>
      </w:r>
      <w:r w:rsidRPr="00291E95">
        <w:rPr>
          <w:rStyle w:val="FootnoteReference"/>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lang w:eastAsia="id-ID"/>
        </w:rPr>
        <w:t xml:space="preserve"> </w:t>
      </w:r>
      <w:r w:rsidRPr="00543178">
        <w:rPr>
          <w:rStyle w:val="FootnoteReference"/>
        </w:rPr>
        <w:footnoteReference w:id="20"/>
      </w:r>
      <w:r w:rsidRPr="00291E95">
        <w:rPr>
          <w:rFonts w:asciiTheme="majorBidi" w:eastAsia="Times New Roman" w:hAnsiTheme="majorBidi" w:cstheme="majorBidi"/>
          <w:color w:val="000000" w:themeColor="text1"/>
          <w:sz w:val="24"/>
          <w:szCs w:val="24"/>
          <w:lang w:eastAsia="id-ID"/>
        </w:rPr>
        <w:t xml:space="preserve"> (QS. An-Nisa’</w:t>
      </w:r>
      <w:r w:rsidR="002345FB">
        <w:rPr>
          <w:rFonts w:asciiTheme="majorBidi" w:eastAsia="Times New Roman" w:hAnsiTheme="majorBidi" w:cstheme="majorBidi"/>
          <w:color w:val="000000" w:themeColor="text1"/>
          <w:sz w:val="24"/>
          <w:szCs w:val="24"/>
          <w:lang w:eastAsia="id-ID"/>
        </w:rPr>
        <w:t xml:space="preserve">(4) </w:t>
      </w:r>
      <w:r w:rsidRPr="00291E95">
        <w:rPr>
          <w:rFonts w:asciiTheme="majorBidi" w:eastAsia="Times New Roman" w:hAnsiTheme="majorBidi" w:cstheme="majorBidi"/>
          <w:color w:val="000000" w:themeColor="text1"/>
          <w:sz w:val="24"/>
          <w:szCs w:val="24"/>
          <w:lang w:eastAsia="id-ID"/>
        </w:rPr>
        <w:t>: 33).</w:t>
      </w:r>
    </w:p>
    <w:p w:rsidR="003323C0" w:rsidRPr="00291E95" w:rsidRDefault="003323C0" w:rsidP="00291E95">
      <w:pPr>
        <w:ind w:right="-1" w:firstLine="992"/>
        <w:rPr>
          <w:rFonts w:asciiTheme="majorBidi" w:eastAsia="Times New Roman" w:hAnsiTheme="majorBidi" w:cstheme="majorBidi"/>
          <w:color w:val="000000" w:themeColor="text1"/>
          <w:sz w:val="24"/>
          <w:szCs w:val="24"/>
          <w:lang w:eastAsia="id-ID"/>
        </w:rPr>
      </w:pPr>
    </w:p>
    <w:p w:rsidR="00802B33" w:rsidRPr="00291E95" w:rsidRDefault="00802B33" w:rsidP="00291E95">
      <w:pPr>
        <w:pStyle w:val="ListParagraph"/>
        <w:ind w:left="1440" w:right="-1" w:firstLine="720"/>
        <w:rPr>
          <w:rFonts w:asciiTheme="majorBidi" w:hAnsiTheme="majorBidi" w:cstheme="majorBidi"/>
          <w:color w:val="000000" w:themeColor="text1"/>
          <w:sz w:val="24"/>
          <w:szCs w:val="24"/>
        </w:rPr>
      </w:pPr>
      <w:r w:rsidRPr="00291E95">
        <w:rPr>
          <w:rFonts w:asciiTheme="majorBidi" w:eastAsia="Times New Roman" w:hAnsiTheme="majorBidi" w:cstheme="majorBidi"/>
          <w:color w:val="000000" w:themeColor="text1"/>
          <w:sz w:val="24"/>
          <w:szCs w:val="24"/>
          <w:lang w:eastAsia="id-ID"/>
        </w:rPr>
        <w:t xml:space="preserve">Berdasarkan ayat di atas dapat dijelaskan bahwa </w:t>
      </w:r>
      <w:r w:rsidRPr="00291E95">
        <w:rPr>
          <w:rFonts w:asciiTheme="majorBidi" w:hAnsiTheme="majorBidi" w:cstheme="majorBidi"/>
          <w:color w:val="000000" w:themeColor="text1"/>
          <w:sz w:val="24"/>
          <w:szCs w:val="24"/>
        </w:rPr>
        <w:t xml:space="preserve">laki-laki dan </w:t>
      </w:r>
      <w:r w:rsidRPr="00291E95">
        <w:rPr>
          <w:rFonts w:asciiTheme="majorBidi" w:eastAsia="Times New Roman" w:hAnsiTheme="majorBidi" w:cstheme="majorBidi"/>
          <w:color w:val="000000" w:themeColor="text1"/>
          <w:sz w:val="24"/>
          <w:szCs w:val="24"/>
          <w:lang w:eastAsia="id-ID"/>
        </w:rPr>
        <w:t>perempuan</w:t>
      </w:r>
      <w:r w:rsidRPr="00291E95">
        <w:rPr>
          <w:rFonts w:asciiTheme="majorBidi" w:hAnsiTheme="majorBidi" w:cstheme="majorBidi"/>
          <w:color w:val="000000" w:themeColor="text1"/>
          <w:sz w:val="24"/>
          <w:szCs w:val="24"/>
        </w:rPr>
        <w:t xml:space="preserve"> berhak mewarisi harta ayah, ibu atau kerabat mereka. Selain warisan dan hasil dari kerja yang diperoleh, segala bentuk perjanjian yang </w:t>
      </w:r>
      <w:r w:rsidRPr="00291E95">
        <w:rPr>
          <w:rFonts w:asciiTheme="majorBidi" w:eastAsia="Times New Roman" w:hAnsiTheme="majorBidi" w:cstheme="majorBidi"/>
          <w:color w:val="000000" w:themeColor="text1"/>
          <w:sz w:val="24"/>
          <w:szCs w:val="24"/>
          <w:lang w:eastAsia="id-ID"/>
        </w:rPr>
        <w:t>sah</w:t>
      </w:r>
      <w:r w:rsidRPr="00291E95">
        <w:rPr>
          <w:rFonts w:asciiTheme="majorBidi" w:hAnsiTheme="majorBidi" w:cstheme="majorBidi"/>
          <w:color w:val="000000" w:themeColor="text1"/>
          <w:sz w:val="24"/>
          <w:szCs w:val="24"/>
        </w:rPr>
        <w:t xml:space="preserve"> yang dilakukan dengan orang lain juga sah dan terhitung menjadi miliknya.  Warisan dalam Islam merupakan aturan Allah yanng telah ditetapkan dan tidak seorangpun boleh mengubahnya. Dan wajib menepati janji, khususnya perjanjian yang memiliki nilai uang yang menyebabkan kerugian pihak lain. Janji itu harus dihormati, sekalipun pihak lain telah meninggal.</w:t>
      </w:r>
    </w:p>
    <w:p w:rsidR="00F57B76" w:rsidRPr="00291E95" w:rsidRDefault="00F57B76" w:rsidP="00291E95">
      <w:pPr>
        <w:pStyle w:val="ListParagraph"/>
        <w:numPr>
          <w:ilvl w:val="3"/>
          <w:numId w:val="2"/>
        </w:numPr>
        <w:ind w:left="1418" w:right="-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Ayat yang menegaskan pelaksanaan ketentuan ayat-ayat waris di atas, yaitu surat An-</w:t>
      </w:r>
      <w:r w:rsidRPr="00291E95">
        <w:rPr>
          <w:rFonts w:asciiTheme="majorBidi" w:hAnsiTheme="majorBidi" w:cstheme="majorBidi"/>
          <w:color w:val="000000" w:themeColor="text1"/>
          <w:sz w:val="24"/>
          <w:szCs w:val="24"/>
        </w:rPr>
        <w:t>Nisa’</w:t>
      </w:r>
      <w:r w:rsidRPr="00291E95">
        <w:rPr>
          <w:rFonts w:asciiTheme="majorBidi" w:eastAsia="Times New Roman" w:hAnsiTheme="majorBidi" w:cstheme="majorBidi"/>
          <w:color w:val="000000" w:themeColor="text1"/>
          <w:sz w:val="24"/>
          <w:szCs w:val="24"/>
          <w:lang w:eastAsia="id-ID"/>
        </w:rPr>
        <w:t xml:space="preserve"> ayat 13 dan 14, bahwa bagi orang yang melaksanakan akan dimasukkan surga selamanya dan bagi orang yang sengaja mendurhakai hukum Allah maka bagi mereka akan mendapat siksa di neraka. </w:t>
      </w:r>
      <w:r w:rsidRPr="00291E95">
        <w:rPr>
          <w:rFonts w:asciiTheme="majorBidi" w:hAnsiTheme="majorBidi" w:cstheme="majorBidi"/>
          <w:color w:val="000000" w:themeColor="text1"/>
          <w:sz w:val="24"/>
          <w:szCs w:val="24"/>
        </w:rPr>
        <w:t xml:space="preserve">Sebagaimana firman Allah dalam surat An-Nisa </w:t>
      </w:r>
      <w:r w:rsidR="002345FB">
        <w:rPr>
          <w:rFonts w:asciiTheme="majorBidi" w:hAnsiTheme="majorBidi" w:cstheme="majorBidi"/>
          <w:color w:val="000000" w:themeColor="text1"/>
          <w:sz w:val="24"/>
          <w:szCs w:val="24"/>
        </w:rPr>
        <w:t xml:space="preserve">(4) </w:t>
      </w:r>
      <w:r w:rsidRPr="00291E95">
        <w:rPr>
          <w:rFonts w:asciiTheme="majorBidi" w:hAnsiTheme="majorBidi" w:cstheme="majorBidi"/>
          <w:color w:val="000000" w:themeColor="text1"/>
          <w:sz w:val="24"/>
          <w:szCs w:val="24"/>
        </w:rPr>
        <w:t>ayat 13 yaitu:</w:t>
      </w:r>
    </w:p>
    <w:p w:rsidR="00F57B76" w:rsidRPr="00291E95" w:rsidRDefault="009278AE" w:rsidP="002345FB">
      <w:pPr>
        <w:pStyle w:val="ListParagraph"/>
        <w:bidi/>
        <w:spacing w:line="240" w:lineRule="auto"/>
        <w:ind w:left="-1" w:right="1418" w:firstLine="0"/>
        <w:rPr>
          <w:rFonts w:ascii="Traditional Arabic" w:hAnsi="Traditional Arabic" w:cs="Traditional Arabic"/>
          <w:color w:val="000000" w:themeColor="text1"/>
          <w:sz w:val="36"/>
          <w:szCs w:val="36"/>
        </w:rPr>
      </w:pPr>
      <w:r w:rsidRPr="00291E95">
        <w:rPr>
          <w:rFonts w:ascii="Traditional Arabic" w:hAnsi="Traditional Arabic" w:cs="Traditional Arabic"/>
          <w:color w:val="000000" w:themeColor="text1"/>
          <w:sz w:val="36"/>
          <w:szCs w:val="36"/>
          <w:shd w:val="clear" w:color="auto" w:fill="FFFFFF"/>
          <w:rtl/>
        </w:rPr>
        <w:t xml:space="preserve">تِلْكَ حُدُودُ اللَّهِ </w:t>
      </w:r>
      <w:r w:rsidR="002345FB" w:rsidRPr="002345FB">
        <w:rPr>
          <w:rFonts w:ascii="Traditional Arabic" w:hAnsi="Traditional Arabic" w:cs="Segoe UI" w:hint="cs"/>
          <w:color w:val="000000" w:themeColor="text1"/>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w:t>
      </w:r>
      <w:r w:rsidRPr="00291E95">
        <w:rPr>
          <w:rFonts w:ascii="Traditional Arabic" w:hAnsi="Traditional Arabic" w:cs="Traditional Arabic"/>
          <w:color w:val="000000" w:themeColor="text1"/>
          <w:spacing w:val="15"/>
          <w:sz w:val="36"/>
          <w:szCs w:val="36"/>
          <w:shd w:val="clear" w:color="auto" w:fill="FFFFFF"/>
          <w:rtl/>
        </w:rPr>
        <w:t>وَمَنْ</w:t>
      </w:r>
      <w:r w:rsidRPr="00291E95">
        <w:rPr>
          <w:rFonts w:ascii="Traditional Arabic" w:hAnsi="Traditional Arabic" w:cs="Traditional Arabic"/>
          <w:color w:val="000000" w:themeColor="text1"/>
          <w:sz w:val="36"/>
          <w:szCs w:val="36"/>
          <w:shd w:val="clear" w:color="auto" w:fill="FFFFFF"/>
          <w:rtl/>
        </w:rPr>
        <w:t xml:space="preserve"> يُطِعِ اللَّهَ وَرَسُولَهُ </w:t>
      </w:r>
      <w:r w:rsidRPr="00291E95">
        <w:rPr>
          <w:rFonts w:ascii="Traditional Arabic" w:hAnsi="Traditional Arabic" w:cs="Traditional Arabic"/>
          <w:color w:val="000000" w:themeColor="text1"/>
          <w:sz w:val="36"/>
          <w:szCs w:val="36"/>
          <w:bdr w:val="none" w:sz="0" w:space="0" w:color="auto" w:frame="1"/>
          <w:shd w:val="clear" w:color="auto" w:fill="FFFFFF"/>
          <w:rtl/>
        </w:rPr>
        <w:t>يُدْخِلْهُ</w:t>
      </w:r>
      <w:r w:rsidRPr="00291E95">
        <w:rPr>
          <w:rFonts w:ascii="Traditional Arabic" w:hAnsi="Traditional Arabic" w:cs="Traditional Arabic"/>
          <w:color w:val="000000" w:themeColor="text1"/>
          <w:sz w:val="36"/>
          <w:szCs w:val="36"/>
          <w:shd w:val="clear" w:color="auto" w:fill="FFFFFF"/>
          <w:rtl/>
        </w:rPr>
        <w:t xml:space="preserve"> جَنَّاتٍ تَجْرِي مِنْ تَحْتِهَا الْأَنْهَارُ خَالِدِينَ فِيهَا </w:t>
      </w:r>
      <w:r w:rsidR="002345FB" w:rsidRPr="002345FB">
        <w:rPr>
          <w:rFonts w:ascii="Traditional Arabic" w:hAnsi="Traditional Arabic" w:cs="Segoe UI" w:hint="cs"/>
          <w:color w:val="000000" w:themeColor="text1"/>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وَذَٰلِكَ الْفَوْزُ الْعَظِيمُ</w:t>
      </w:r>
    </w:p>
    <w:p w:rsidR="00F57B76" w:rsidRPr="00291E95" w:rsidRDefault="00F57B76" w:rsidP="00291E95">
      <w:pPr>
        <w:pStyle w:val="ListParagraph"/>
        <w:spacing w:line="240" w:lineRule="auto"/>
        <w:ind w:left="1440" w:right="-1" w:firstLine="720"/>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Artinya: Itulah batas-batas (hukum) Allah. Barangsiapa taat kepada Allah dan Rasul-Nya, Dia akan Memasukkannya ke dalam surga-surga yang mengalir dibawahnya sungai-sungai, mereka kekal di dalamnya. Dan itulah kemenangan yang agung.</w:t>
      </w:r>
      <w:r w:rsidRPr="00291E95">
        <w:rPr>
          <w:rFonts w:asciiTheme="majorBidi" w:eastAsia="Times New Roman" w:hAnsiTheme="majorBidi" w:cstheme="majorBidi"/>
          <w:color w:val="000000" w:themeColor="text1"/>
          <w:sz w:val="24"/>
          <w:szCs w:val="24"/>
          <w:lang w:eastAsia="id-ID"/>
        </w:rPr>
        <w:t xml:space="preserve"> (QS. An-Nisa’</w:t>
      </w:r>
      <w:r w:rsidR="002345FB">
        <w:rPr>
          <w:rFonts w:asciiTheme="majorBidi" w:eastAsia="Times New Roman" w:hAnsiTheme="majorBidi" w:cstheme="majorBidi"/>
          <w:color w:val="000000" w:themeColor="text1"/>
          <w:sz w:val="24"/>
          <w:szCs w:val="24"/>
          <w:lang w:eastAsia="id-ID"/>
        </w:rPr>
        <w:t xml:space="preserve">(4) </w:t>
      </w:r>
      <w:r w:rsidRPr="00291E95">
        <w:rPr>
          <w:rFonts w:asciiTheme="majorBidi" w:eastAsia="Times New Roman" w:hAnsiTheme="majorBidi" w:cstheme="majorBidi"/>
          <w:color w:val="000000" w:themeColor="text1"/>
          <w:sz w:val="24"/>
          <w:szCs w:val="24"/>
          <w:lang w:eastAsia="id-ID"/>
        </w:rPr>
        <w:t>: 13)</w:t>
      </w:r>
      <w:r w:rsidRPr="00543178">
        <w:rPr>
          <w:rStyle w:val="FootnoteReference"/>
        </w:rPr>
        <w:footnoteReference w:id="21"/>
      </w:r>
    </w:p>
    <w:p w:rsidR="00324ED1" w:rsidRPr="00291E95" w:rsidRDefault="00324ED1" w:rsidP="00291E95">
      <w:pPr>
        <w:spacing w:line="240" w:lineRule="auto"/>
        <w:ind w:left="1843" w:right="-1" w:firstLine="992"/>
        <w:rPr>
          <w:rFonts w:asciiTheme="majorBidi" w:eastAsia="Times New Roman" w:hAnsiTheme="majorBidi" w:cstheme="majorBidi"/>
          <w:color w:val="000000" w:themeColor="text1"/>
          <w:sz w:val="24"/>
          <w:szCs w:val="24"/>
          <w:lang w:eastAsia="id-ID"/>
        </w:rPr>
      </w:pPr>
    </w:p>
    <w:p w:rsidR="00F57B76" w:rsidRPr="00291E95" w:rsidRDefault="00324ED1" w:rsidP="00291E95">
      <w:pPr>
        <w:pStyle w:val="ListParagraph"/>
        <w:bidi/>
        <w:spacing w:line="240" w:lineRule="auto"/>
        <w:ind w:left="-1" w:right="-1" w:firstLine="0"/>
        <w:rPr>
          <w:rFonts w:ascii="Traditional Arabic" w:eastAsia="Times New Roman" w:hAnsi="Traditional Arabic" w:cs="Traditional Arabic"/>
          <w:color w:val="000000" w:themeColor="text1"/>
          <w:sz w:val="36"/>
          <w:szCs w:val="36"/>
          <w:lang w:eastAsia="id-ID"/>
        </w:rPr>
      </w:pPr>
      <w:r w:rsidRPr="00291E95">
        <w:rPr>
          <w:rFonts w:ascii="Traditional Arabic" w:hAnsi="Traditional Arabic" w:cs="Traditional Arabic"/>
          <w:color w:val="000000" w:themeColor="text1"/>
          <w:sz w:val="36"/>
          <w:szCs w:val="36"/>
          <w:shd w:val="clear" w:color="auto" w:fill="FFFFFF"/>
          <w:rtl/>
        </w:rPr>
        <w:t>وَمَنْ يَعْصِ اللَّهَ وَرَسُولَهُ وَيَتَعَدَّ حُدُودَهُ يُدْخِلْهُ نَارًا خَالِدًا فِيهَا وَلَهُ عَذَابٌ مُهِينٌ</w:t>
      </w:r>
    </w:p>
    <w:p w:rsidR="003323C0" w:rsidRPr="00291E95" w:rsidRDefault="00F57B76" w:rsidP="00291E95">
      <w:pPr>
        <w:pStyle w:val="ListParagraph"/>
        <w:spacing w:line="240" w:lineRule="auto"/>
        <w:ind w:left="1440" w:right="-1" w:firstLine="720"/>
        <w:rPr>
          <w:rStyle w:val="FootnoteReference"/>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 xml:space="preserve">Artinya: </w:t>
      </w:r>
      <w:r w:rsidR="00FB12A4" w:rsidRPr="00291E95">
        <w:rPr>
          <w:rFonts w:asciiTheme="majorBidi" w:eastAsia="Times New Roman" w:hAnsiTheme="majorBidi" w:cstheme="majorBidi"/>
          <w:i/>
          <w:color w:val="000000" w:themeColor="text1"/>
          <w:sz w:val="24"/>
          <w:szCs w:val="24"/>
          <w:lang w:eastAsia="id-ID"/>
        </w:rPr>
        <w:t>“</w:t>
      </w:r>
      <w:r w:rsidRPr="00291E95">
        <w:rPr>
          <w:rFonts w:asciiTheme="majorBidi" w:eastAsia="Times New Roman" w:hAnsiTheme="majorBidi" w:cstheme="majorBidi"/>
          <w:i/>
          <w:color w:val="000000" w:themeColor="text1"/>
          <w:sz w:val="24"/>
          <w:szCs w:val="24"/>
          <w:lang w:eastAsia="id-ID"/>
        </w:rPr>
        <w:t xml:space="preserve">Dan barangsiapa mendurhakai Allah dan Rasul-Nya dan melanggar batas-batas hukum-Nya, niscaya Allah </w:t>
      </w:r>
      <w:r w:rsidRPr="00291E95">
        <w:rPr>
          <w:rFonts w:asciiTheme="majorBidi" w:eastAsia="Times New Roman" w:hAnsiTheme="majorBidi" w:cstheme="majorBidi"/>
          <w:i/>
          <w:color w:val="000000" w:themeColor="text1"/>
          <w:sz w:val="24"/>
          <w:szCs w:val="24"/>
          <w:lang w:eastAsia="id-ID"/>
        </w:rPr>
        <w:lastRenderedPageBreak/>
        <w:t>memasukannya ke dalam api neraka, dia kekal didalamnya dan dia akan mendapat azab yang menghinakan</w:t>
      </w:r>
      <w:r w:rsidRPr="00291E95">
        <w:rPr>
          <w:rFonts w:asciiTheme="majorBidi" w:eastAsia="Times New Roman" w:hAnsiTheme="majorBidi" w:cstheme="majorBidi"/>
          <w:color w:val="000000" w:themeColor="text1"/>
          <w:sz w:val="24"/>
          <w:szCs w:val="24"/>
          <w:lang w:eastAsia="id-ID"/>
        </w:rPr>
        <w:t>.</w:t>
      </w:r>
      <w:r w:rsidR="00FB12A4" w:rsidRPr="00291E95">
        <w:rPr>
          <w:rFonts w:asciiTheme="majorBidi" w:eastAsia="Times New Roman" w:hAnsiTheme="majorBidi" w:cstheme="majorBidi"/>
          <w:color w:val="000000" w:themeColor="text1"/>
          <w:sz w:val="24"/>
          <w:szCs w:val="24"/>
          <w:lang w:eastAsia="id-ID"/>
        </w:rPr>
        <w:t>”</w:t>
      </w:r>
      <w:r w:rsidRPr="00291E95">
        <w:rPr>
          <w:rFonts w:asciiTheme="majorBidi" w:eastAsia="Times New Roman" w:hAnsiTheme="majorBidi" w:cstheme="majorBidi"/>
          <w:color w:val="000000" w:themeColor="text1"/>
          <w:sz w:val="24"/>
          <w:szCs w:val="24"/>
          <w:lang w:eastAsia="id-ID"/>
        </w:rPr>
        <w:t xml:space="preserve"> (QS. An-Nisa’</w:t>
      </w:r>
      <w:r w:rsidR="002345FB">
        <w:rPr>
          <w:rFonts w:asciiTheme="majorBidi" w:hAnsiTheme="majorBidi" w:cstheme="majorBidi"/>
          <w:color w:val="000000" w:themeColor="text1"/>
          <w:sz w:val="24"/>
          <w:szCs w:val="24"/>
        </w:rPr>
        <w:t>(4)</w:t>
      </w:r>
      <w:r w:rsidRPr="00291E95">
        <w:rPr>
          <w:rFonts w:asciiTheme="majorBidi" w:eastAsia="Times New Roman" w:hAnsiTheme="majorBidi" w:cstheme="majorBidi"/>
          <w:color w:val="000000" w:themeColor="text1"/>
          <w:sz w:val="24"/>
          <w:szCs w:val="24"/>
          <w:lang w:eastAsia="id-ID"/>
        </w:rPr>
        <w:t>: 33).</w:t>
      </w:r>
      <w:r w:rsidRPr="00291E95">
        <w:rPr>
          <w:rStyle w:val="FootnoteReference"/>
          <w:rFonts w:asciiTheme="majorBidi" w:eastAsia="Times New Roman" w:hAnsiTheme="majorBidi" w:cstheme="majorBidi"/>
          <w:color w:val="000000" w:themeColor="text1"/>
          <w:sz w:val="24"/>
          <w:szCs w:val="24"/>
          <w:lang w:eastAsia="id-ID"/>
        </w:rPr>
        <w:t xml:space="preserve"> </w:t>
      </w:r>
      <w:r w:rsidRPr="00543178">
        <w:rPr>
          <w:rStyle w:val="FootnoteReference"/>
        </w:rPr>
        <w:footnoteReference w:id="22"/>
      </w:r>
    </w:p>
    <w:p w:rsidR="00FB12A4" w:rsidRPr="00291E95" w:rsidRDefault="00FB12A4" w:rsidP="00291E95">
      <w:pPr>
        <w:pStyle w:val="ListParagraph"/>
        <w:spacing w:line="240" w:lineRule="auto"/>
        <w:ind w:left="2410" w:right="-1" w:firstLine="470"/>
        <w:rPr>
          <w:rFonts w:asciiTheme="majorBidi" w:eastAsia="Times New Roman" w:hAnsiTheme="majorBidi" w:cstheme="majorBidi"/>
          <w:color w:val="000000" w:themeColor="text1"/>
          <w:sz w:val="24"/>
          <w:szCs w:val="24"/>
          <w:lang w:eastAsia="id-ID"/>
        </w:rPr>
      </w:pPr>
    </w:p>
    <w:p w:rsidR="00F57B76" w:rsidRPr="00291E95" w:rsidRDefault="00F57B76" w:rsidP="00291E95">
      <w:pPr>
        <w:pStyle w:val="ListParagraph"/>
        <w:ind w:left="1440" w:right="-1" w:firstLine="720"/>
        <w:rPr>
          <w:rFonts w:asciiTheme="majorBidi" w:hAnsiTheme="majorBidi" w:cstheme="majorBidi"/>
          <w:color w:val="000000" w:themeColor="text1"/>
          <w:sz w:val="24"/>
          <w:szCs w:val="24"/>
        </w:rPr>
      </w:pPr>
      <w:r w:rsidRPr="00291E95">
        <w:rPr>
          <w:rFonts w:asciiTheme="majorBidi" w:eastAsia="Times New Roman" w:hAnsiTheme="majorBidi" w:cstheme="majorBidi"/>
          <w:color w:val="000000" w:themeColor="text1"/>
          <w:sz w:val="24"/>
          <w:szCs w:val="24"/>
          <w:lang w:eastAsia="id-ID"/>
        </w:rPr>
        <w:t>Berdasarkan ayat di atas dapat dijelaskan bahwa</w:t>
      </w:r>
      <w:r w:rsidRPr="00291E95">
        <w:rPr>
          <w:rFonts w:asciiTheme="majorBidi" w:hAnsiTheme="majorBidi" w:cstheme="majorBidi"/>
          <w:color w:val="000000" w:themeColor="text1"/>
          <w:sz w:val="24"/>
          <w:szCs w:val="24"/>
        </w:rPr>
        <w:t xml:space="preserve"> orang mukmin agar taat terhadap perintah Tuhan dalam persoalan  harta,  khususnya warisan dan menghindari segala bentuk pelanggaran dan ketidakpatuhan. Karena, melanggar hak-hak yang sudah ditetapkan Allah  SWT adalah termasuk dosa besar dan mendatangkan hukuman yang berat. Ayat ini menjelaskan bahwa taat kepada Allah bukan hanya beribadah, melainkan memelihara hak masyarakat dalam persoalan sosial dan ekonomi, merupakan syarat tauhid dan agama dan seorang individu dan keluarga.</w:t>
      </w:r>
    </w:p>
    <w:p w:rsidR="00324ED1" w:rsidRPr="00291E95" w:rsidRDefault="00F57B76" w:rsidP="00291E95">
      <w:pPr>
        <w:pStyle w:val="ListParagraph"/>
        <w:ind w:left="1418" w:right="-1" w:firstLine="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Sekalipun orang yang menin</w:t>
      </w:r>
      <w:r w:rsidR="00FB12A4" w:rsidRPr="00291E95">
        <w:rPr>
          <w:rFonts w:asciiTheme="majorBidi" w:hAnsiTheme="majorBidi" w:cstheme="majorBidi"/>
          <w:color w:val="000000" w:themeColor="text1"/>
          <w:sz w:val="24"/>
          <w:szCs w:val="24"/>
        </w:rPr>
        <w:t xml:space="preserve">ggal </w:t>
      </w:r>
      <w:r w:rsidRPr="00291E95">
        <w:rPr>
          <w:rFonts w:asciiTheme="majorBidi" w:hAnsiTheme="majorBidi" w:cstheme="majorBidi"/>
          <w:color w:val="000000" w:themeColor="text1"/>
          <w:sz w:val="24"/>
          <w:szCs w:val="24"/>
        </w:rPr>
        <w:t>tidak tahu apakah utang-utangnya telah ditunaikan oleh anak-anaknya, tapi harus diketahui Allah ada. Allah akan menyiksa berat orang yang melanggar hak orang lain.</w:t>
      </w:r>
    </w:p>
    <w:p w:rsidR="00802B33" w:rsidRPr="00291E95" w:rsidRDefault="00802B33" w:rsidP="00291E95">
      <w:pPr>
        <w:pStyle w:val="ListParagraph"/>
        <w:numPr>
          <w:ilvl w:val="3"/>
          <w:numId w:val="2"/>
        </w:numPr>
        <w:ind w:left="1418" w:right="-1"/>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rPr>
        <w:t xml:space="preserve">Sebagaimana </w:t>
      </w:r>
      <w:r w:rsidRPr="00291E95">
        <w:rPr>
          <w:rFonts w:asciiTheme="majorBidi" w:eastAsia="Times New Roman" w:hAnsiTheme="majorBidi" w:cstheme="majorBidi"/>
          <w:color w:val="000000" w:themeColor="text1"/>
          <w:sz w:val="24"/>
          <w:szCs w:val="24"/>
          <w:lang w:eastAsia="id-ID"/>
        </w:rPr>
        <w:t>firman</w:t>
      </w:r>
      <w:r w:rsidRPr="00291E95">
        <w:rPr>
          <w:rFonts w:asciiTheme="majorBidi" w:hAnsiTheme="majorBidi" w:cstheme="majorBidi"/>
          <w:color w:val="000000" w:themeColor="text1"/>
          <w:sz w:val="24"/>
          <w:szCs w:val="24"/>
        </w:rPr>
        <w:t xml:space="preserve"> Allah da</w:t>
      </w:r>
      <w:r w:rsidR="00FB12A4" w:rsidRPr="00291E95">
        <w:rPr>
          <w:rFonts w:asciiTheme="majorBidi" w:hAnsiTheme="majorBidi" w:cstheme="majorBidi"/>
          <w:color w:val="000000" w:themeColor="text1"/>
          <w:sz w:val="24"/>
          <w:szCs w:val="24"/>
        </w:rPr>
        <w:t xml:space="preserve">lam surat An-Nisa </w:t>
      </w:r>
      <w:r w:rsidR="002345FB">
        <w:rPr>
          <w:rFonts w:asciiTheme="majorBidi" w:hAnsiTheme="majorBidi" w:cstheme="majorBidi"/>
          <w:color w:val="000000" w:themeColor="text1"/>
          <w:sz w:val="24"/>
          <w:szCs w:val="24"/>
        </w:rPr>
        <w:t xml:space="preserve">(4) </w:t>
      </w:r>
      <w:r w:rsidR="00FB12A4" w:rsidRPr="00291E95">
        <w:rPr>
          <w:rFonts w:asciiTheme="majorBidi" w:hAnsiTheme="majorBidi" w:cstheme="majorBidi"/>
          <w:color w:val="000000" w:themeColor="text1"/>
          <w:sz w:val="24"/>
          <w:szCs w:val="24"/>
        </w:rPr>
        <w:t>ayat 12 :</w:t>
      </w:r>
    </w:p>
    <w:p w:rsidR="00802B33" w:rsidRPr="00291E95" w:rsidRDefault="00324ED1" w:rsidP="002345FB">
      <w:pPr>
        <w:pStyle w:val="ListParagraph"/>
        <w:bidi/>
        <w:spacing w:line="240" w:lineRule="auto"/>
        <w:ind w:left="-1" w:right="1418" w:firstLine="0"/>
        <w:jc w:val="left"/>
        <w:rPr>
          <w:rFonts w:asciiTheme="majorBidi" w:eastAsia="Times New Roman" w:hAnsiTheme="majorBidi" w:cstheme="majorBidi"/>
          <w:color w:val="000000" w:themeColor="text1"/>
          <w:sz w:val="16"/>
          <w:szCs w:val="16"/>
          <w:lang w:eastAsia="id-ID"/>
        </w:rPr>
      </w:pPr>
      <w:r w:rsidRPr="00291E95">
        <w:rPr>
          <w:rFonts w:ascii="Traditional Arabic" w:hAnsi="Traditional Arabic" w:cs="Traditional Arabic"/>
          <w:color w:val="000000" w:themeColor="text1"/>
          <w:sz w:val="36"/>
          <w:szCs w:val="36"/>
          <w:shd w:val="clear" w:color="auto" w:fill="FFFFFF"/>
          <w:rtl/>
        </w:rPr>
        <w:t xml:space="preserve">وَلَكُمْ نِصْفُ مَا تَرَكَ أَزْوَاجُكُمْ إِنْ لَمْ يَكُنْ لَهُنَّ وَلَدٌ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فَإِنْ كَانَ لَهُنَّ وَلَدٌ فَلَكُمُ الرُّبُعُ مِمَّا تَرَكْنَ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مِنْ بَعْدِ وَصِيَّةٍ </w:t>
      </w:r>
      <w:r w:rsidRPr="00291E95">
        <w:rPr>
          <w:rFonts w:ascii="Traditional Arabic" w:hAnsi="Traditional Arabic" w:cs="Traditional Arabic"/>
          <w:color w:val="000000" w:themeColor="text1"/>
          <w:sz w:val="36"/>
          <w:szCs w:val="36"/>
          <w:bdr w:val="none" w:sz="0" w:space="0" w:color="auto" w:frame="1"/>
          <w:shd w:val="clear" w:color="auto" w:fill="FFFFFF"/>
          <w:rtl/>
        </w:rPr>
        <w:t>يُوصِينَ</w:t>
      </w:r>
      <w:r w:rsidRPr="00291E95">
        <w:rPr>
          <w:rFonts w:ascii="Traditional Arabic" w:hAnsi="Traditional Arabic" w:cs="Traditional Arabic"/>
          <w:color w:val="000000" w:themeColor="text1"/>
          <w:sz w:val="36"/>
          <w:szCs w:val="36"/>
          <w:shd w:val="clear" w:color="auto" w:fill="FFFFFF"/>
          <w:rtl/>
        </w:rPr>
        <w:t xml:space="preserve"> بِهَا أَوْ دَيْنٍ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وَلَهُنَّ الرُّبُعُ مِمَّا تَرَكْتُمْ إِنْ لَمْ يَكُنْ لَكُمْ وَلَدٌ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فَإِنْ كَانَ لَكُمْ وَلَدٌ فَلَهُنَّ الثُّمُنُ مِمَّا تَرَكْتُمْ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مِنْ بَعْدِ وَصِيَّةٍ تُوصُونَ بِهَا أَوْ دَيْنٍ </w:t>
      </w:r>
      <w:r w:rsidR="002345FB" w:rsidRPr="002345FB">
        <w:rPr>
          <w:rFonts w:ascii="Traditional Arabic" w:hAnsi="Traditional Arabic" w:hint="cs"/>
          <w:color w:val="404040"/>
          <w:sz w:val="20"/>
          <w:szCs w:val="20"/>
          <w:vertAlign w:val="superscript"/>
          <w:rtl/>
        </w:rPr>
        <w:t>قلى</w:t>
      </w:r>
      <w:r w:rsidRPr="00291E95">
        <w:rPr>
          <w:rFonts w:ascii="Traditional Arabic" w:hAnsi="Traditional Arabic" w:cs="Traditional Arabic"/>
          <w:color w:val="000000" w:themeColor="text1"/>
          <w:sz w:val="36"/>
          <w:szCs w:val="36"/>
          <w:shd w:val="clear" w:color="auto" w:fill="FFFFFF"/>
          <w:rtl/>
        </w:rPr>
        <w:t xml:space="preserve"> وَإِنْ كَانَ رَجُلٌ يُورَثُ كَلَالَةً أَوِ امْرَأَةٌ وَلَهُ أَخٌ أَوْ أُخْتٌ فَلِكُلِّ وَاحِدٍ مِنْهُمَا السُّدُسُ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فَإِنْ كَانُوا أَكْثَرَ مِنْ ذَٰلِكَ فَهُمْ شُرَكَاءُ فِي الثُّلُثِ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مِنْ بَعْدِ وَصِيَّةٍ يُوصَىٰ بِهَا أَوْ دَيْنٍ غَيْرَ مُضَارٍّ </w:t>
      </w:r>
      <w:r w:rsidR="002345FB" w:rsidRPr="002345FB">
        <w:rPr>
          <w:rFonts w:ascii="Traditional Arabic" w:hAnsi="Traditional Arabic" w:cs="Segoe UI" w:hint="cs"/>
          <w:color w:val="000000" w:themeColor="text1"/>
          <w:sz w:val="24"/>
          <w:szCs w:val="24"/>
          <w:shd w:val="clear" w:color="auto" w:fill="FFFFFF"/>
          <w:vertAlign w:val="superscript"/>
          <w:rtl/>
          <w:lang w:bidi="ar-EG"/>
        </w:rPr>
        <w:t>ج</w:t>
      </w:r>
      <w:r w:rsidRPr="00291E95">
        <w:rPr>
          <w:rFonts w:ascii="Traditional Arabic" w:hAnsi="Traditional Arabic" w:cs="Traditional Arabic"/>
          <w:color w:val="000000" w:themeColor="text1"/>
          <w:sz w:val="36"/>
          <w:szCs w:val="36"/>
          <w:shd w:val="clear" w:color="auto" w:fill="FFFFFF"/>
          <w:rtl/>
        </w:rPr>
        <w:t xml:space="preserve"> وَصِيَّةً مِنَ اللَّهِ </w:t>
      </w:r>
      <w:r w:rsidR="002345FB" w:rsidRPr="002345FB">
        <w:rPr>
          <w:rFonts w:ascii="Traditional Arabic" w:hAnsi="Traditional Arabic" w:hint="cs"/>
          <w:color w:val="404040"/>
          <w:sz w:val="20"/>
          <w:szCs w:val="20"/>
          <w:vertAlign w:val="superscript"/>
          <w:rtl/>
        </w:rPr>
        <w:t>قلى</w:t>
      </w:r>
      <w:r w:rsidRPr="00291E95">
        <w:rPr>
          <w:rFonts w:ascii="Traditional Arabic" w:hAnsi="Traditional Arabic" w:cs="Traditional Arabic"/>
          <w:color w:val="000000" w:themeColor="text1"/>
          <w:sz w:val="36"/>
          <w:szCs w:val="36"/>
          <w:shd w:val="clear" w:color="auto" w:fill="FFFFFF"/>
          <w:rtl/>
        </w:rPr>
        <w:t xml:space="preserve"> وَاللَّهُ عَلِيمٌ حَلِيمٌ</w:t>
      </w:r>
      <w:r w:rsidR="002345FB">
        <w:rPr>
          <w:rFonts w:ascii="Traditional Arabic" w:hAnsi="Traditional Arabic" w:cs="Traditional Arabic" w:hint="cs"/>
          <w:color w:val="000000" w:themeColor="text1"/>
          <w:sz w:val="36"/>
          <w:szCs w:val="36"/>
          <w:shd w:val="clear" w:color="auto" w:fill="FFFFFF"/>
          <w:rtl/>
        </w:rPr>
        <w:t xml:space="preserve">  </w:t>
      </w:r>
      <w:r w:rsidRPr="00291E95">
        <w:rPr>
          <w:rFonts w:ascii="Traditional Arabic" w:hAnsi="Traditional Arabic" w:cs="Traditional Arabic"/>
          <w:color w:val="000000" w:themeColor="text1"/>
          <w:sz w:val="36"/>
          <w:szCs w:val="36"/>
        </w:rPr>
        <w:br/>
      </w:r>
    </w:p>
    <w:p w:rsidR="00802B33" w:rsidRPr="00291E95" w:rsidRDefault="0099777A" w:rsidP="00291E95">
      <w:pPr>
        <w:pStyle w:val="ListParagraph"/>
        <w:spacing w:line="240" w:lineRule="auto"/>
        <w:ind w:left="1440" w:right="-1" w:firstLine="720"/>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i/>
          <w:color w:val="000000" w:themeColor="text1"/>
          <w:sz w:val="24"/>
          <w:szCs w:val="24"/>
          <w:lang w:eastAsia="id-ID"/>
        </w:rPr>
        <w:t>Ar</w:t>
      </w:r>
      <w:r w:rsidR="00802B33" w:rsidRPr="00291E95">
        <w:rPr>
          <w:rFonts w:asciiTheme="majorBidi" w:eastAsia="Times New Roman" w:hAnsiTheme="majorBidi" w:cstheme="majorBidi"/>
          <w:i/>
          <w:color w:val="000000" w:themeColor="text1"/>
          <w:sz w:val="24"/>
          <w:szCs w:val="24"/>
          <w:lang w:eastAsia="id-ID"/>
        </w:rPr>
        <w:t xml:space="preserve">tinya: Dan bagimu (suami-suami) adalah seperdua dari harta yang ditinggalkan oleh istri-istrimu, jika mereka tidak mempunyai anak. Jika mereka (istri-istrimu) itu mempunyai anak, maka kamu mendapat seperempat dari harta yang ditinggalkannya setelah (dipenuhi) wasiat yang mereka buat atau (dan setelah dibayar) hutangnya. Para istri memperoleh seperempat harta yang </w:t>
      </w:r>
      <w:r w:rsidR="00802B33" w:rsidRPr="00291E95">
        <w:rPr>
          <w:rFonts w:asciiTheme="majorBidi" w:eastAsia="Times New Roman" w:hAnsiTheme="majorBidi" w:cstheme="majorBidi"/>
          <w:i/>
          <w:color w:val="000000" w:themeColor="text1"/>
          <w:sz w:val="24"/>
          <w:szCs w:val="24"/>
          <w:lang w:eastAsia="id-ID"/>
        </w:rPr>
        <w:lastRenderedPageBreak/>
        <w:t>kamu tinggalkan jika kamu tidak mempunyai anak. Jika kamu mempunyai anak, maka para istri memperoleh seperdelapan dari harta yang kamu tinggalkan (setelah dipenuhi) wasiat yang kamu buat atau (dan setelah dibayar) hutang-hutangmu. Jika seseorang meninggal, baik laki-laki maupun perempuan yang tidak meninggalkan ayah dan tidak meninggalkan anak, tetapi mempunyai seorang saudara laki-laki (seibu) atau seorang saudara perempuan (seibu), maka bagi masing-masing dari kedua jenis saudara itu seperenam harta. Tetapi jika saudara-saudara seibu itu lebih dari seorang, maka mereka bersama-sama dalam bagian yang sepertiga itu, setelah (dipenuhi wasiat) yang dibuatnya atau (dan setelah dibayar) hutangnya dengan tidak menyusahkan (kepada ahlli waris). Demikianlah ketentuan Allah. Allah Maha Mengetahui, Maha Penyantun.</w:t>
      </w:r>
      <w:r w:rsidR="002345FB">
        <w:rPr>
          <w:rFonts w:asciiTheme="majorBidi" w:eastAsia="Times New Roman" w:hAnsiTheme="majorBidi" w:cstheme="majorBidi"/>
          <w:color w:val="000000" w:themeColor="text1"/>
          <w:sz w:val="24"/>
          <w:szCs w:val="24"/>
          <w:lang w:eastAsia="id-ID"/>
        </w:rPr>
        <w:t>(QS.</w:t>
      </w:r>
      <w:r w:rsidR="00FB12A4" w:rsidRPr="00291E95">
        <w:rPr>
          <w:rFonts w:asciiTheme="majorBidi" w:eastAsia="Times New Roman" w:hAnsiTheme="majorBidi" w:cstheme="majorBidi"/>
          <w:color w:val="000000" w:themeColor="text1"/>
          <w:sz w:val="24"/>
          <w:szCs w:val="24"/>
          <w:lang w:eastAsia="id-ID"/>
        </w:rPr>
        <w:t>An-Nisa’</w:t>
      </w:r>
      <w:r w:rsidR="002345FB">
        <w:rPr>
          <w:rFonts w:asciiTheme="majorBidi" w:hAnsiTheme="majorBidi" w:cstheme="majorBidi"/>
          <w:color w:val="000000" w:themeColor="text1"/>
          <w:sz w:val="24"/>
          <w:szCs w:val="24"/>
        </w:rPr>
        <w:t>(4)</w:t>
      </w:r>
      <w:r w:rsidR="00FB12A4" w:rsidRPr="00291E95">
        <w:rPr>
          <w:rFonts w:asciiTheme="majorBidi" w:eastAsia="Times New Roman" w:hAnsiTheme="majorBidi" w:cstheme="majorBidi"/>
          <w:color w:val="000000" w:themeColor="text1"/>
          <w:sz w:val="24"/>
          <w:szCs w:val="24"/>
          <w:lang w:eastAsia="id-ID"/>
        </w:rPr>
        <w:t>:</w:t>
      </w:r>
      <w:r w:rsidR="00802B33" w:rsidRPr="00291E95">
        <w:rPr>
          <w:rFonts w:asciiTheme="majorBidi" w:eastAsia="Times New Roman" w:hAnsiTheme="majorBidi" w:cstheme="majorBidi"/>
          <w:color w:val="000000" w:themeColor="text1"/>
          <w:sz w:val="24"/>
          <w:szCs w:val="24"/>
          <w:lang w:eastAsia="id-ID"/>
        </w:rPr>
        <w:t>12).</w:t>
      </w:r>
      <w:r w:rsidR="00802B33" w:rsidRPr="00291E95">
        <w:rPr>
          <w:rStyle w:val="FootnoteReference"/>
          <w:rFonts w:asciiTheme="majorBidi" w:eastAsia="Times New Roman" w:hAnsiTheme="majorBidi" w:cstheme="majorBidi"/>
          <w:color w:val="000000" w:themeColor="text1"/>
          <w:sz w:val="24"/>
          <w:szCs w:val="24"/>
          <w:lang w:eastAsia="id-ID"/>
        </w:rPr>
        <w:t xml:space="preserve"> </w:t>
      </w:r>
      <w:r w:rsidR="00802B33" w:rsidRPr="00543178">
        <w:rPr>
          <w:rStyle w:val="FootnoteReference"/>
        </w:rPr>
        <w:footnoteReference w:id="23"/>
      </w:r>
    </w:p>
    <w:p w:rsidR="003323C0" w:rsidRPr="00291E95" w:rsidRDefault="003323C0" w:rsidP="00291E95">
      <w:pPr>
        <w:tabs>
          <w:tab w:val="right" w:pos="3261"/>
        </w:tabs>
        <w:ind w:right="-1" w:firstLine="992"/>
        <w:rPr>
          <w:rFonts w:asciiTheme="majorBidi" w:eastAsia="Times New Roman" w:hAnsiTheme="majorBidi" w:cstheme="majorBidi"/>
          <w:color w:val="000000" w:themeColor="text1"/>
          <w:sz w:val="24"/>
          <w:szCs w:val="24"/>
          <w:lang w:eastAsia="id-ID"/>
        </w:rPr>
      </w:pPr>
    </w:p>
    <w:p w:rsidR="00802B33" w:rsidRPr="00291E95" w:rsidRDefault="00802B33" w:rsidP="00291E95">
      <w:pPr>
        <w:pStyle w:val="ListParagraph"/>
        <w:ind w:left="1440" w:right="-1" w:firstLine="72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Berdasarkan penjelasan kedua ayat di atas dapat dijelaskan bahwa Allah SWT dengan kebijaksanaan-Nya menurunkan aturan dan hukum agama yang sesuai dengan kebutuhan a</w:t>
      </w:r>
      <w:r w:rsidR="0047353F" w:rsidRPr="00291E95">
        <w:rPr>
          <w:rFonts w:asciiTheme="majorBidi" w:hAnsiTheme="majorBidi" w:cstheme="majorBidi"/>
          <w:color w:val="000000" w:themeColor="text1"/>
          <w:sz w:val="24"/>
          <w:szCs w:val="24"/>
        </w:rPr>
        <w:t xml:space="preserve">lami dan fitrah </w:t>
      </w:r>
      <w:r w:rsidRPr="00291E95">
        <w:rPr>
          <w:rFonts w:asciiTheme="majorBidi" w:hAnsiTheme="majorBidi" w:cstheme="majorBidi"/>
          <w:color w:val="000000" w:themeColor="text1"/>
          <w:sz w:val="24"/>
          <w:szCs w:val="24"/>
        </w:rPr>
        <w:t>manusia.  Kematian  menyebabkan terputusnya semua ikatan duniawi, kepemilikan dan dominasi manusia atas materi. Kematian juga  merupakan jalan  penghubung manusia untuk  memasuki dunia lain. Tapi ada pertanyaan penting, apa nasib semua benda yang diperolehnya semasa hidup dan jatuh ke tangan siapa nantinya.</w:t>
      </w:r>
    </w:p>
    <w:p w:rsidR="00802B33" w:rsidRPr="00291E95" w:rsidRDefault="00802B33" w:rsidP="00291E95">
      <w:pPr>
        <w:pStyle w:val="ListParagraph"/>
        <w:ind w:left="1418" w:right="-1" w:firstLine="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Aturan yang ada dalam Islam membuat mereka yang kaya tetap berusaha mencari rezeki, sekalipun mendekati hari-hari terakhir dari kehidupannya. Karena mereka tahu bahwa sepeninggal mereka, harta yang ditinggal akan terjatuh ke tangan keturunannya yang melanjutkan namanya.  Dengan dasar itulah, Islam pada tingkat pertama membagi warisan kepada anak dan selanjutnya kepada kerabat. Dalam pembagian ini anak laki-laki mendapat dua kali lebih banyak dari anak perempuan. Karena, kaum lelaki menanggung biaya kehidupan keluarganya, dan mereka lebih memerlukan uang dari wanita untuk membiayai anak isterinya.</w:t>
      </w:r>
    </w:p>
    <w:p w:rsidR="00802B33" w:rsidRPr="00291E95" w:rsidRDefault="00802B33" w:rsidP="00291E95">
      <w:pPr>
        <w:pStyle w:val="ListParagraph"/>
        <w:ind w:left="1440" w:right="-1" w:firstLine="72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lastRenderedPageBreak/>
        <w:t xml:space="preserve">Anak merupakan pelanjut dari kedua orang tuanya khususnya ayahnya, maka sudah semestinya ia juga menjadi pewaris ayahnya dan tidak boleh ada yang mencegahnya. Sekalipun bagian warisan anak perempuan setengah dari bagian anak laki-laki, perbedaan itu kembali pada perbedaan hak dan tanggung jawab dalam kehidupan sehari-hari. Selain itu, karena itu merupakan ketetapan Allah. </w:t>
      </w:r>
    </w:p>
    <w:p w:rsidR="00FB12A4" w:rsidRPr="00291E95" w:rsidRDefault="00FB12A4" w:rsidP="00291E95">
      <w:pPr>
        <w:ind w:left="2268" w:right="-1" w:firstLine="567"/>
        <w:rPr>
          <w:rFonts w:asciiTheme="majorBidi" w:hAnsiTheme="majorBidi" w:cstheme="majorBidi"/>
          <w:color w:val="000000" w:themeColor="text1"/>
          <w:sz w:val="24"/>
          <w:szCs w:val="24"/>
        </w:rPr>
      </w:pPr>
    </w:p>
    <w:p w:rsidR="00555E14" w:rsidRPr="00291E95" w:rsidRDefault="00555E14" w:rsidP="00291E95">
      <w:pPr>
        <w:numPr>
          <w:ilvl w:val="0"/>
          <w:numId w:val="9"/>
        </w:numPr>
        <w:tabs>
          <w:tab w:val="left" w:pos="709"/>
        </w:tabs>
        <w:ind w:left="993" w:right="-1" w:hanging="425"/>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rPr>
        <w:t>Hadits</w:t>
      </w:r>
      <w:r w:rsidRPr="00291E95">
        <w:rPr>
          <w:rFonts w:asciiTheme="majorBidi" w:eastAsia="Times New Roman" w:hAnsiTheme="majorBidi" w:cstheme="majorBidi"/>
          <w:color w:val="000000" w:themeColor="text1"/>
          <w:sz w:val="24"/>
          <w:szCs w:val="24"/>
          <w:lang w:eastAsia="id-ID"/>
        </w:rPr>
        <w:t xml:space="preserve"> </w:t>
      </w:r>
    </w:p>
    <w:p w:rsidR="00166882" w:rsidRPr="00291E95" w:rsidRDefault="00166882" w:rsidP="00291E95">
      <w:pPr>
        <w:ind w:left="993" w:right="-1" w:firstLine="447"/>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rPr>
        <w:t xml:space="preserve">Al Qur’an telah </w:t>
      </w:r>
      <w:r w:rsidRPr="00291E95">
        <w:rPr>
          <w:rFonts w:asciiTheme="majorBidi" w:eastAsia="Times New Roman" w:hAnsiTheme="majorBidi" w:cstheme="majorBidi"/>
          <w:color w:val="000000" w:themeColor="text1"/>
          <w:sz w:val="24"/>
          <w:szCs w:val="24"/>
          <w:lang w:eastAsia="id-ID"/>
        </w:rPr>
        <w:t>membicarakan</w:t>
      </w:r>
      <w:r w:rsidRPr="00291E95">
        <w:rPr>
          <w:rFonts w:asciiTheme="majorBidi" w:hAnsiTheme="majorBidi" w:cstheme="majorBidi"/>
          <w:color w:val="000000" w:themeColor="text1"/>
          <w:sz w:val="24"/>
          <w:szCs w:val="24"/>
        </w:rPr>
        <w:t xml:space="preserve"> tentang kewarisan secara jelas, namun ada beberapa bagian yang memerlukan ketentuan lebih rinci. Hadis Rasulullah adalah penguat bagi ketetapan Allah (al-Qur’an), dalam arti Rasulullah diberi hak interpretasi berupa hak untuk menjelaskan, baik berupa perkataan (</w:t>
      </w:r>
      <w:r w:rsidRPr="00291E95">
        <w:rPr>
          <w:rFonts w:asciiTheme="majorBidi" w:hAnsiTheme="majorBidi" w:cstheme="majorBidi"/>
          <w:i/>
          <w:color w:val="000000" w:themeColor="text1"/>
          <w:sz w:val="24"/>
          <w:szCs w:val="24"/>
        </w:rPr>
        <w:t>Qaul</w:t>
      </w:r>
      <w:r w:rsidRPr="00291E95">
        <w:rPr>
          <w:rFonts w:asciiTheme="majorBidi" w:hAnsiTheme="majorBidi" w:cstheme="majorBidi"/>
          <w:color w:val="000000" w:themeColor="text1"/>
          <w:sz w:val="24"/>
          <w:szCs w:val="24"/>
        </w:rPr>
        <w:t>), perbuatan (</w:t>
      </w:r>
      <w:r w:rsidRPr="00291E95">
        <w:rPr>
          <w:rFonts w:asciiTheme="majorBidi" w:hAnsiTheme="majorBidi" w:cstheme="majorBidi"/>
          <w:i/>
          <w:color w:val="000000" w:themeColor="text1"/>
          <w:sz w:val="24"/>
          <w:szCs w:val="24"/>
        </w:rPr>
        <w:t>Fi‘il</w:t>
      </w:r>
      <w:r w:rsidRPr="00291E95">
        <w:rPr>
          <w:rFonts w:asciiTheme="majorBidi" w:hAnsiTheme="majorBidi" w:cstheme="majorBidi"/>
          <w:color w:val="000000" w:themeColor="text1"/>
          <w:sz w:val="24"/>
          <w:szCs w:val="24"/>
        </w:rPr>
        <w:t>), maupun dengan cara lain (</w:t>
      </w:r>
      <w:r w:rsidRPr="00291E95">
        <w:rPr>
          <w:rFonts w:asciiTheme="majorBidi" w:hAnsiTheme="majorBidi" w:cstheme="majorBidi"/>
          <w:i/>
          <w:color w:val="000000" w:themeColor="text1"/>
          <w:sz w:val="24"/>
          <w:szCs w:val="24"/>
        </w:rPr>
        <w:t>Taqrir</w:t>
      </w:r>
      <w:r w:rsidRPr="00291E95">
        <w:rPr>
          <w:rFonts w:asciiTheme="majorBidi" w:hAnsiTheme="majorBidi" w:cstheme="majorBidi"/>
          <w:color w:val="000000" w:themeColor="text1"/>
          <w:sz w:val="24"/>
          <w:szCs w:val="24"/>
        </w:rPr>
        <w:t>).</w:t>
      </w:r>
    </w:p>
    <w:p w:rsidR="000F27F4" w:rsidRPr="00291E95" w:rsidRDefault="00166882" w:rsidP="00291E95">
      <w:pPr>
        <w:ind w:left="993" w:right="-1" w:firstLine="44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Hadist Nabi Muhammad yang secara langsung mengatur tentang kewarisan, hal ini dijelaskan hadist Nabi dari Abdullah Ibnu Abbas yang diriwayatkan oleh Imam Bukhari : </w:t>
      </w:r>
    </w:p>
    <w:p w:rsidR="00FD209B" w:rsidRPr="00291E95" w:rsidRDefault="00FD209B" w:rsidP="002345FB">
      <w:pPr>
        <w:bidi/>
        <w:ind w:left="-1" w:right="993" w:hanging="2"/>
        <w:rPr>
          <w:rFonts w:ascii="Traditional Arabic" w:hAnsi="Traditional Arabic" w:cs="Traditional Arabic"/>
          <w:color w:val="000000" w:themeColor="text1"/>
          <w:sz w:val="36"/>
          <w:szCs w:val="36"/>
        </w:rPr>
      </w:pPr>
      <w:r w:rsidRPr="00291E95">
        <w:rPr>
          <w:rFonts w:ascii="Traditional Arabic" w:hAnsi="Traditional Arabic" w:cs="Traditional Arabic"/>
          <w:color w:val="000000" w:themeColor="text1"/>
          <w:sz w:val="36"/>
          <w:szCs w:val="36"/>
          <w:rtl/>
        </w:rPr>
        <w:t xml:space="preserve">عَنِ ابْنِ عَباَسٍ رَضِيَ اللهُ عَنْهُ </w:t>
      </w:r>
      <w:r w:rsidRPr="00291E95">
        <w:rPr>
          <w:rFonts w:asciiTheme="majorBidi" w:hAnsiTheme="majorBidi" w:cstheme="majorBidi"/>
          <w:color w:val="000000" w:themeColor="text1"/>
          <w:sz w:val="24"/>
          <w:szCs w:val="24"/>
          <w:rtl/>
        </w:rPr>
        <w:t>النَّبِيُ</w:t>
      </w:r>
      <w:r w:rsidRPr="00291E95">
        <w:rPr>
          <w:rFonts w:ascii="Traditional Arabic" w:hAnsi="Traditional Arabic" w:cs="Traditional Arabic"/>
          <w:color w:val="000000" w:themeColor="text1"/>
          <w:sz w:val="36"/>
          <w:szCs w:val="36"/>
          <w:rtl/>
        </w:rPr>
        <w:t xml:space="preserve"> صَلىَّ اللهُ عَلَيْهِ وَ سَلَّمَ قَالَ : أَ لْحِقُّوْا الفَرَإِضَ بِأَهْلِهَا فَمَا بَقِيَ فَهُوَ لِأوْلى رَجُلِ ذَكَرٍ (رواه البخا ري)</w:t>
      </w:r>
    </w:p>
    <w:p w:rsidR="00FB12A4" w:rsidRPr="00291E95" w:rsidRDefault="00FB12A4" w:rsidP="00291E95">
      <w:pPr>
        <w:spacing w:line="240" w:lineRule="auto"/>
        <w:ind w:right="-1" w:firstLine="992"/>
        <w:rPr>
          <w:rFonts w:asciiTheme="majorBidi" w:hAnsiTheme="majorBidi" w:cstheme="majorBidi"/>
          <w:i/>
          <w:iCs/>
          <w:color w:val="000000" w:themeColor="text1"/>
          <w:sz w:val="24"/>
          <w:szCs w:val="24"/>
        </w:rPr>
      </w:pPr>
    </w:p>
    <w:p w:rsidR="00FD209B" w:rsidRPr="00291E95" w:rsidRDefault="008D2EC9" w:rsidP="00291E95">
      <w:pPr>
        <w:spacing w:line="240" w:lineRule="auto"/>
        <w:ind w:left="992" w:right="-1" w:firstLine="448"/>
        <w:rPr>
          <w:rFonts w:asciiTheme="majorBidi" w:hAnsiTheme="majorBidi" w:cstheme="majorBidi"/>
          <w:color w:val="000000" w:themeColor="text1"/>
          <w:sz w:val="24"/>
          <w:szCs w:val="24"/>
        </w:rPr>
      </w:pPr>
      <w:r w:rsidRPr="00291E95">
        <w:rPr>
          <w:rFonts w:asciiTheme="majorBidi" w:hAnsiTheme="majorBidi" w:cstheme="majorBidi"/>
          <w:i/>
          <w:iCs/>
          <w:color w:val="000000" w:themeColor="text1"/>
          <w:sz w:val="24"/>
          <w:szCs w:val="24"/>
        </w:rPr>
        <w:t>Artinya :“</w:t>
      </w:r>
      <w:r w:rsidR="00FD209B" w:rsidRPr="00291E95">
        <w:rPr>
          <w:rFonts w:asciiTheme="majorBidi" w:hAnsiTheme="majorBidi" w:cstheme="majorBidi"/>
          <w:color w:val="000000" w:themeColor="text1"/>
          <w:sz w:val="24"/>
          <w:szCs w:val="24"/>
        </w:rPr>
        <w:t>Berikanlah</w:t>
      </w:r>
      <w:r w:rsidR="00FD209B" w:rsidRPr="00291E95">
        <w:rPr>
          <w:rFonts w:asciiTheme="majorBidi" w:hAnsiTheme="majorBidi" w:cstheme="majorBidi"/>
          <w:i/>
          <w:iCs/>
          <w:color w:val="000000" w:themeColor="text1"/>
          <w:sz w:val="24"/>
          <w:szCs w:val="24"/>
        </w:rPr>
        <w:t xml:space="preserve"> Faraidh (bagian yang ditentukan) itu kepada yang berhak dan </w:t>
      </w:r>
      <w:r w:rsidR="00FD209B" w:rsidRPr="00291E95">
        <w:rPr>
          <w:rFonts w:asciiTheme="majorBidi" w:hAnsiTheme="majorBidi" w:cstheme="majorBidi"/>
          <w:color w:val="000000" w:themeColor="text1"/>
          <w:sz w:val="24"/>
          <w:szCs w:val="24"/>
        </w:rPr>
        <w:t>selebihnya</w:t>
      </w:r>
      <w:r w:rsidR="00FD209B" w:rsidRPr="00291E95">
        <w:rPr>
          <w:rFonts w:asciiTheme="majorBidi" w:hAnsiTheme="majorBidi" w:cstheme="majorBidi"/>
          <w:i/>
          <w:iCs/>
          <w:color w:val="000000" w:themeColor="text1"/>
          <w:sz w:val="24"/>
          <w:szCs w:val="24"/>
        </w:rPr>
        <w:t xml:space="preserve"> berikanlah kepada laki-laki dari keturunan laki-laki yang terdekat. </w:t>
      </w:r>
      <w:r w:rsidR="00FD209B" w:rsidRPr="00291E95">
        <w:rPr>
          <w:rFonts w:asciiTheme="majorBidi" w:hAnsiTheme="majorBidi" w:cstheme="majorBidi"/>
          <w:iCs/>
          <w:color w:val="000000" w:themeColor="text1"/>
          <w:sz w:val="24"/>
          <w:szCs w:val="24"/>
        </w:rPr>
        <w:t>(HR.Bukhari).</w:t>
      </w:r>
      <w:r w:rsidR="00FD209B" w:rsidRPr="00291E95">
        <w:rPr>
          <w:rStyle w:val="FootnoteReference"/>
          <w:rFonts w:asciiTheme="majorBidi" w:hAnsiTheme="majorBidi" w:cstheme="majorBidi"/>
          <w:color w:val="000000" w:themeColor="text1"/>
          <w:sz w:val="24"/>
          <w:szCs w:val="24"/>
          <w:rtl/>
        </w:rPr>
        <w:t xml:space="preserve"> </w:t>
      </w:r>
      <w:r w:rsidR="00FD209B" w:rsidRPr="00543178">
        <w:rPr>
          <w:rStyle w:val="FootnoteReference"/>
          <w:rtl/>
        </w:rPr>
        <w:footnoteReference w:id="24"/>
      </w:r>
    </w:p>
    <w:p w:rsidR="008D2EC9" w:rsidRPr="00291E95" w:rsidRDefault="008D2EC9" w:rsidP="00291E95">
      <w:pPr>
        <w:ind w:right="-1" w:firstLine="992"/>
        <w:rPr>
          <w:rFonts w:asciiTheme="majorBidi" w:hAnsiTheme="majorBidi" w:cstheme="majorBidi"/>
          <w:color w:val="000000" w:themeColor="text1"/>
          <w:sz w:val="24"/>
          <w:szCs w:val="24"/>
        </w:rPr>
      </w:pPr>
    </w:p>
    <w:p w:rsidR="00741EC5" w:rsidRPr="00291E95" w:rsidRDefault="00741EC5" w:rsidP="00291E95">
      <w:pPr>
        <w:ind w:left="993" w:right="-1" w:firstLine="447"/>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Hadis Diatas Menerangkan tentang bagian-bagian yang berhak diberikan ahli waris yang telah ditentukan perhitungannya dan apabila ada bagia yang lebig dari pembagian tersebut maka diperintahkan membagi kpada keturunan laki laki yang terdekat </w:t>
      </w:r>
    </w:p>
    <w:p w:rsidR="00FD209B" w:rsidRPr="00291E95" w:rsidRDefault="000F27F4" w:rsidP="00291E95">
      <w:pPr>
        <w:bidi/>
        <w:ind w:left="-1" w:right="-1" w:hanging="2"/>
        <w:rPr>
          <w:rStyle w:val="Strong"/>
          <w:rFonts w:ascii="Traditional Arabic" w:hAnsi="Traditional Arabic" w:cs="Traditional Arabic"/>
          <w:b w:val="0"/>
          <w:bCs w:val="0"/>
          <w:color w:val="000000" w:themeColor="text1"/>
          <w:sz w:val="36"/>
          <w:szCs w:val="36"/>
          <w:shd w:val="clear" w:color="auto" w:fill="FFFFFF"/>
        </w:rPr>
      </w:pPr>
      <w:r w:rsidRPr="00291E95">
        <w:rPr>
          <w:rStyle w:val="Strong"/>
          <w:rFonts w:ascii="Traditional Arabic" w:hAnsi="Traditional Arabic" w:cs="Traditional Arabic"/>
          <w:b w:val="0"/>
          <w:bCs w:val="0"/>
          <w:color w:val="000000" w:themeColor="text1"/>
          <w:sz w:val="36"/>
          <w:szCs w:val="36"/>
          <w:shd w:val="clear" w:color="auto" w:fill="FFFFFF"/>
          <w:rtl/>
        </w:rPr>
        <w:lastRenderedPageBreak/>
        <w:t xml:space="preserve">مَنْ </w:t>
      </w:r>
      <w:r w:rsidRPr="00291E95">
        <w:rPr>
          <w:color w:val="000000" w:themeColor="text1"/>
          <w:rtl/>
        </w:rPr>
        <w:t>تَرَكَ</w:t>
      </w:r>
      <w:r w:rsidRPr="00291E95">
        <w:rPr>
          <w:rStyle w:val="Strong"/>
          <w:rFonts w:ascii="Traditional Arabic" w:hAnsi="Traditional Arabic" w:cs="Traditional Arabic"/>
          <w:b w:val="0"/>
          <w:bCs w:val="0"/>
          <w:color w:val="000000" w:themeColor="text1"/>
          <w:sz w:val="36"/>
          <w:szCs w:val="36"/>
          <w:shd w:val="clear" w:color="auto" w:fill="FFFFFF"/>
          <w:rtl/>
        </w:rPr>
        <w:t xml:space="preserve"> حَقًّا اَوْ مَالاً فَهُوَ </w:t>
      </w:r>
      <w:r w:rsidRPr="00291E95">
        <w:rPr>
          <w:color w:val="000000" w:themeColor="text1"/>
          <w:rtl/>
        </w:rPr>
        <w:t>لِ</w:t>
      </w:r>
      <w:r w:rsidRPr="00291E95">
        <w:rPr>
          <w:rStyle w:val="Strong"/>
          <w:rFonts w:ascii="Traditional Arabic" w:hAnsi="Traditional Arabic" w:cs="Traditional Arabic"/>
          <w:b w:val="0"/>
          <w:bCs w:val="0"/>
          <w:color w:val="000000" w:themeColor="text1"/>
          <w:sz w:val="36"/>
          <w:szCs w:val="36"/>
          <w:shd w:val="clear" w:color="auto" w:fill="FFFFFF"/>
          <w:rtl/>
        </w:rPr>
        <w:t>وَرَثَتِهِ بَعْدَ مَوْتِهِ</w:t>
      </w:r>
    </w:p>
    <w:p w:rsidR="00DF3E76" w:rsidRPr="00291E95" w:rsidRDefault="00901E43" w:rsidP="00291E95">
      <w:pPr>
        <w:spacing w:line="240" w:lineRule="auto"/>
        <w:ind w:left="992" w:right="-1" w:firstLine="448"/>
        <w:rPr>
          <w:rFonts w:asciiTheme="majorBidi" w:hAnsiTheme="majorBidi" w:cstheme="majorBidi"/>
          <w:i/>
          <w:iCs/>
          <w:color w:val="000000" w:themeColor="text1"/>
          <w:sz w:val="24"/>
          <w:szCs w:val="24"/>
          <w:shd w:val="clear" w:color="auto" w:fill="FFFFFF"/>
        </w:rPr>
      </w:pPr>
      <w:r w:rsidRPr="00291E95">
        <w:rPr>
          <w:rFonts w:asciiTheme="majorBidi" w:hAnsiTheme="majorBidi" w:cstheme="majorBidi"/>
          <w:i/>
          <w:iCs/>
          <w:color w:val="000000" w:themeColor="text1"/>
          <w:sz w:val="24"/>
          <w:szCs w:val="24"/>
          <w:shd w:val="clear" w:color="auto" w:fill="FFFFFF"/>
        </w:rPr>
        <w:t xml:space="preserve">Artinya : </w:t>
      </w:r>
      <w:r w:rsidR="00DF3E76" w:rsidRPr="00291E95">
        <w:rPr>
          <w:rFonts w:asciiTheme="majorBidi" w:hAnsiTheme="majorBidi" w:cstheme="majorBidi"/>
          <w:color w:val="000000" w:themeColor="text1"/>
          <w:sz w:val="24"/>
          <w:szCs w:val="24"/>
          <w:shd w:val="clear" w:color="auto" w:fill="FFFFFF"/>
        </w:rPr>
        <w:t>“</w:t>
      </w:r>
      <w:r w:rsidR="00DF3E76" w:rsidRPr="00291E95">
        <w:rPr>
          <w:rFonts w:asciiTheme="majorBidi" w:hAnsiTheme="majorBidi" w:cstheme="majorBidi"/>
          <w:i/>
          <w:iCs/>
          <w:color w:val="000000" w:themeColor="text1"/>
          <w:sz w:val="24"/>
          <w:szCs w:val="24"/>
        </w:rPr>
        <w:t>Barang</w:t>
      </w:r>
      <w:r w:rsidR="00DF3E76" w:rsidRPr="00291E95">
        <w:rPr>
          <w:rFonts w:asciiTheme="majorBidi" w:hAnsiTheme="majorBidi" w:cstheme="majorBidi"/>
          <w:i/>
          <w:iCs/>
          <w:color w:val="000000" w:themeColor="text1"/>
          <w:sz w:val="24"/>
          <w:szCs w:val="24"/>
          <w:shd w:val="clear" w:color="auto" w:fill="FFFFFF"/>
        </w:rPr>
        <w:t xml:space="preserve"> siapa yang meninggalkan suatu hak atau suatu harta, </w:t>
      </w:r>
      <w:r w:rsidR="00DF3E76" w:rsidRPr="00291E95">
        <w:rPr>
          <w:rFonts w:asciiTheme="majorBidi" w:hAnsiTheme="majorBidi" w:cstheme="majorBidi"/>
          <w:i/>
          <w:iCs/>
          <w:color w:val="000000" w:themeColor="text1"/>
          <w:sz w:val="24"/>
          <w:szCs w:val="24"/>
        </w:rPr>
        <w:t>maka</w:t>
      </w:r>
      <w:r w:rsidR="00DF3E76" w:rsidRPr="00291E95">
        <w:rPr>
          <w:rFonts w:asciiTheme="majorBidi" w:hAnsiTheme="majorBidi" w:cstheme="majorBidi"/>
          <w:i/>
          <w:iCs/>
          <w:color w:val="000000" w:themeColor="text1"/>
          <w:sz w:val="24"/>
          <w:szCs w:val="24"/>
          <w:shd w:val="clear" w:color="auto" w:fill="FFFFFF"/>
        </w:rPr>
        <w:t xml:space="preserve"> hak itu adalah untuk ahli warisnya setelah kematian”. (Al Bukhari IV, 1319 H : 52).</w:t>
      </w:r>
    </w:p>
    <w:p w:rsidR="008D2EC9" w:rsidRPr="00291E95" w:rsidRDefault="008D2EC9" w:rsidP="00291E95">
      <w:pPr>
        <w:pStyle w:val="ListParagraph"/>
        <w:ind w:left="1276" w:right="-1" w:firstLine="992"/>
        <w:rPr>
          <w:rFonts w:asciiTheme="majorBidi" w:hAnsiTheme="majorBidi" w:cstheme="majorBidi"/>
          <w:i/>
          <w:iCs/>
          <w:color w:val="000000" w:themeColor="text1"/>
          <w:sz w:val="24"/>
          <w:szCs w:val="24"/>
          <w:shd w:val="clear" w:color="auto" w:fill="FFFFFF"/>
        </w:rPr>
      </w:pPr>
    </w:p>
    <w:p w:rsidR="00C27F30" w:rsidRPr="00291E95" w:rsidRDefault="00DF3E76" w:rsidP="00291E95">
      <w:pPr>
        <w:ind w:left="993" w:right="-1" w:firstLine="447"/>
        <w:rPr>
          <w:rFonts w:asciiTheme="majorBidi" w:hAnsiTheme="majorBidi" w:cstheme="majorBidi"/>
          <w:color w:val="000000" w:themeColor="text1"/>
          <w:sz w:val="24"/>
          <w:szCs w:val="24"/>
          <w:shd w:val="clear" w:color="auto" w:fill="FFFFFF"/>
        </w:rPr>
      </w:pPr>
      <w:r w:rsidRPr="00291E95">
        <w:rPr>
          <w:rFonts w:asciiTheme="majorBidi" w:hAnsiTheme="majorBidi" w:cstheme="majorBidi"/>
          <w:color w:val="000000" w:themeColor="text1"/>
          <w:sz w:val="24"/>
          <w:szCs w:val="24"/>
          <w:shd w:val="clear" w:color="auto" w:fill="FFFFFF"/>
        </w:rPr>
        <w:t xml:space="preserve">Hadis di </w:t>
      </w:r>
      <w:r w:rsidRPr="00291E95">
        <w:rPr>
          <w:rFonts w:asciiTheme="majorBidi" w:hAnsiTheme="majorBidi" w:cstheme="majorBidi"/>
          <w:color w:val="000000" w:themeColor="text1"/>
          <w:sz w:val="24"/>
          <w:szCs w:val="24"/>
        </w:rPr>
        <w:t>atas</w:t>
      </w:r>
      <w:r w:rsidRPr="00291E95">
        <w:rPr>
          <w:rFonts w:asciiTheme="majorBidi" w:hAnsiTheme="majorBidi" w:cstheme="majorBidi"/>
          <w:color w:val="000000" w:themeColor="text1"/>
          <w:sz w:val="24"/>
          <w:szCs w:val="24"/>
          <w:shd w:val="clear" w:color="auto" w:fill="FFFFFF"/>
        </w:rPr>
        <w:t xml:space="preserve"> menerangkan bahwa, masalah waris adalah masalah yang sangat </w:t>
      </w:r>
      <w:r w:rsidRPr="00291E95">
        <w:rPr>
          <w:rFonts w:asciiTheme="majorBidi" w:hAnsiTheme="majorBidi" w:cstheme="majorBidi"/>
          <w:color w:val="000000" w:themeColor="text1"/>
          <w:sz w:val="24"/>
          <w:szCs w:val="24"/>
        </w:rPr>
        <w:t>alami</w:t>
      </w:r>
      <w:r w:rsidRPr="00291E95">
        <w:rPr>
          <w:rFonts w:asciiTheme="majorBidi" w:hAnsiTheme="majorBidi" w:cstheme="majorBidi"/>
          <w:color w:val="000000" w:themeColor="text1"/>
          <w:sz w:val="24"/>
          <w:szCs w:val="24"/>
          <w:shd w:val="clear" w:color="auto" w:fill="FFFFFF"/>
        </w:rPr>
        <w:t xml:space="preserve"> yaitu kepemindahan hak milik atas suatu benda atau harta dari orang yang meninggal kepada keluarga atau keturunannya.</w:t>
      </w:r>
    </w:p>
    <w:p w:rsidR="0099777A" w:rsidRPr="00291E95" w:rsidRDefault="0099777A" w:rsidP="00291E95">
      <w:pPr>
        <w:pStyle w:val="ListParagraph"/>
        <w:ind w:left="1276" w:right="-1" w:firstLine="992"/>
        <w:rPr>
          <w:rFonts w:asciiTheme="majorBidi" w:hAnsiTheme="majorBidi" w:cstheme="majorBidi"/>
          <w:color w:val="000000" w:themeColor="text1"/>
          <w:sz w:val="24"/>
          <w:szCs w:val="24"/>
          <w:shd w:val="clear" w:color="auto" w:fill="FFFFFF"/>
        </w:rPr>
      </w:pPr>
    </w:p>
    <w:p w:rsidR="00C27F30" w:rsidRPr="00291E95" w:rsidRDefault="00C27F30" w:rsidP="00291E95">
      <w:pPr>
        <w:numPr>
          <w:ilvl w:val="0"/>
          <w:numId w:val="9"/>
        </w:numPr>
        <w:tabs>
          <w:tab w:val="left" w:pos="709"/>
        </w:tabs>
        <w:ind w:left="993" w:right="-1" w:hanging="425"/>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Ijma </w:t>
      </w:r>
      <w:r w:rsidRPr="00291E95">
        <w:rPr>
          <w:rFonts w:asciiTheme="majorBidi" w:hAnsiTheme="majorBidi" w:cstheme="majorBidi"/>
          <w:color w:val="000000" w:themeColor="text1"/>
          <w:sz w:val="24"/>
          <w:szCs w:val="24"/>
        </w:rPr>
        <w:t>dan</w:t>
      </w:r>
      <w:r w:rsidRPr="00291E95">
        <w:rPr>
          <w:rFonts w:asciiTheme="majorBidi" w:eastAsia="Times New Roman" w:hAnsiTheme="majorBidi" w:cstheme="majorBidi"/>
          <w:color w:val="000000" w:themeColor="text1"/>
          <w:sz w:val="24"/>
          <w:szCs w:val="24"/>
          <w:lang w:eastAsia="id-ID"/>
        </w:rPr>
        <w:t xml:space="preserve"> ijtihad. </w:t>
      </w:r>
    </w:p>
    <w:p w:rsidR="00C27F30" w:rsidRPr="00291E95" w:rsidRDefault="00C27F30" w:rsidP="00291E95">
      <w:pPr>
        <w:ind w:left="993" w:right="-1" w:firstLine="447"/>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Ijma’ dan ijtihad para sahabat, imam-imam madzhab dan mujtahid-mujtahid </w:t>
      </w:r>
      <w:r w:rsidRPr="00291E95">
        <w:rPr>
          <w:rFonts w:asciiTheme="majorBidi" w:hAnsiTheme="majorBidi" w:cstheme="majorBidi"/>
          <w:color w:val="000000" w:themeColor="text1"/>
          <w:sz w:val="24"/>
          <w:szCs w:val="24"/>
        </w:rPr>
        <w:t>kenamaan</w:t>
      </w:r>
      <w:r w:rsidRPr="00291E95">
        <w:rPr>
          <w:rFonts w:asciiTheme="majorBidi" w:eastAsia="Times New Roman" w:hAnsiTheme="majorBidi" w:cstheme="majorBidi"/>
          <w:color w:val="000000" w:themeColor="text1"/>
          <w:sz w:val="24"/>
          <w:szCs w:val="24"/>
          <w:lang w:eastAsia="id-ID"/>
        </w:rPr>
        <w:t xml:space="preserve"> mempunyai peranan yang tidak kecil sumbangannya terhadap pemecahan-pemecahan masalah mawaris yang belum dijelaskanoleh nash-nash shorih.</w:t>
      </w:r>
    </w:p>
    <w:p w:rsidR="00C27F30" w:rsidRPr="00291E95" w:rsidRDefault="00C27F30" w:rsidP="00291E95">
      <w:pPr>
        <w:ind w:left="993" w:right="-1" w:firstLine="447"/>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Ijma’ menurut istilah para ahli ushul fiqih adalah kesepakatan seluruh para mujtahid dikalangan umat Islam pada suatu masa setelah Rasulullah saw. wafat atas </w:t>
      </w:r>
      <w:r w:rsidRPr="00291E95">
        <w:rPr>
          <w:rFonts w:asciiTheme="majorBidi" w:hAnsiTheme="majorBidi" w:cstheme="majorBidi"/>
          <w:color w:val="000000" w:themeColor="text1"/>
          <w:sz w:val="24"/>
          <w:szCs w:val="24"/>
        </w:rPr>
        <w:t>hukum</w:t>
      </w:r>
      <w:r w:rsidRPr="00291E95">
        <w:rPr>
          <w:rFonts w:asciiTheme="majorBidi" w:eastAsia="Times New Roman" w:hAnsiTheme="majorBidi" w:cstheme="majorBidi"/>
          <w:color w:val="000000" w:themeColor="text1"/>
          <w:sz w:val="24"/>
          <w:szCs w:val="24"/>
          <w:lang w:eastAsia="id-ID"/>
        </w:rPr>
        <w:t xml:space="preserve"> syara’ mengenai </w:t>
      </w:r>
      <w:r w:rsidRPr="00291E95">
        <w:rPr>
          <w:rFonts w:asciiTheme="majorBidi" w:hAnsiTheme="majorBidi" w:cstheme="majorBidi"/>
          <w:color w:val="000000" w:themeColor="text1"/>
          <w:sz w:val="24"/>
          <w:szCs w:val="24"/>
        </w:rPr>
        <w:t>suatu</w:t>
      </w:r>
      <w:r w:rsidRPr="00291E95">
        <w:rPr>
          <w:rFonts w:asciiTheme="majorBidi" w:eastAsia="Times New Roman" w:hAnsiTheme="majorBidi" w:cstheme="majorBidi"/>
          <w:color w:val="000000" w:themeColor="text1"/>
          <w:sz w:val="24"/>
          <w:szCs w:val="24"/>
          <w:lang w:eastAsia="id-ID"/>
        </w:rPr>
        <w:t xml:space="preserve"> kejadian.</w:t>
      </w:r>
      <w:r w:rsidRPr="00543178">
        <w:rPr>
          <w:rStyle w:val="FootnoteReference"/>
        </w:rPr>
        <w:footnoteReference w:id="25"/>
      </w:r>
      <w:r w:rsidRPr="00291E95">
        <w:rPr>
          <w:rFonts w:asciiTheme="majorBidi" w:eastAsia="Times New Roman" w:hAnsiTheme="majorBidi" w:cstheme="majorBidi"/>
          <w:color w:val="000000" w:themeColor="text1"/>
          <w:sz w:val="24"/>
          <w:szCs w:val="24"/>
          <w:lang w:eastAsia="id-ID"/>
        </w:rPr>
        <w:t xml:space="preserve"> Maka dalam hal ini adalah kesepakatan tentang ketentuan warisan yang terdapat dalam Al-Qur’an maupun al-sunnah karena disepakati oleh para sahabat dan ulama. Ia dapat dijadikan sebagai referensi hukum.</w:t>
      </w:r>
      <w:r w:rsidRPr="00543178">
        <w:rPr>
          <w:rStyle w:val="FootnoteReference"/>
        </w:rPr>
        <w:footnoteReference w:id="26"/>
      </w:r>
    </w:p>
    <w:p w:rsidR="00C27F30" w:rsidRDefault="00C27F30" w:rsidP="00291E95">
      <w:pPr>
        <w:ind w:left="993" w:right="-1" w:firstLine="447"/>
        <w:rPr>
          <w:rFonts w:asciiTheme="majorBidi" w:eastAsia="Times New Roman" w:hAnsiTheme="majorBidi" w:cstheme="majorBidi"/>
          <w:color w:val="000000" w:themeColor="text1"/>
          <w:sz w:val="24"/>
          <w:szCs w:val="24"/>
          <w:rtl/>
          <w:lang w:eastAsia="id-ID"/>
        </w:rPr>
      </w:pPr>
      <w:r w:rsidRPr="00291E95">
        <w:rPr>
          <w:rFonts w:asciiTheme="majorBidi" w:eastAsia="Times New Roman" w:hAnsiTheme="majorBidi" w:cstheme="majorBidi"/>
          <w:color w:val="000000" w:themeColor="text1"/>
          <w:sz w:val="24"/>
          <w:szCs w:val="24"/>
          <w:lang w:eastAsia="id-ID"/>
        </w:rPr>
        <w:t xml:space="preserve">Ijma dan Ijtihad disini adalah menerima hukum warisan sebagai ketentuan hukum yang harus dilaksanakan dalam upaya mewujudkan keadilan </w:t>
      </w:r>
      <w:r w:rsidRPr="00291E95">
        <w:rPr>
          <w:rFonts w:asciiTheme="majorBidi" w:hAnsiTheme="majorBidi" w:cstheme="majorBidi"/>
          <w:color w:val="000000" w:themeColor="text1"/>
          <w:sz w:val="24"/>
          <w:szCs w:val="24"/>
        </w:rPr>
        <w:t>masyarakat</w:t>
      </w:r>
      <w:r w:rsidRPr="00291E95">
        <w:rPr>
          <w:rFonts w:asciiTheme="majorBidi" w:eastAsia="Times New Roman" w:hAnsiTheme="majorBidi" w:cstheme="majorBidi"/>
          <w:color w:val="000000" w:themeColor="text1"/>
          <w:sz w:val="24"/>
          <w:szCs w:val="24"/>
          <w:lang w:eastAsia="id-ID"/>
        </w:rPr>
        <w:t xml:space="preserve"> dan menjawab persoalan yang muncul dalam </w:t>
      </w:r>
      <w:r w:rsidRPr="00291E95">
        <w:rPr>
          <w:rFonts w:asciiTheme="majorBidi" w:hAnsiTheme="majorBidi" w:cstheme="majorBidi"/>
          <w:color w:val="000000" w:themeColor="text1"/>
          <w:sz w:val="24"/>
          <w:szCs w:val="24"/>
        </w:rPr>
        <w:t>pembagian</w:t>
      </w:r>
      <w:r w:rsidRPr="00291E95">
        <w:rPr>
          <w:rFonts w:asciiTheme="majorBidi" w:eastAsia="Times New Roman" w:hAnsiTheme="majorBidi" w:cstheme="majorBidi"/>
          <w:color w:val="000000" w:themeColor="text1"/>
          <w:sz w:val="24"/>
          <w:szCs w:val="24"/>
          <w:lang w:eastAsia="id-ID"/>
        </w:rPr>
        <w:t xml:space="preserve"> warisan yaitu dengan cara menerapkan hukum, bukan mengubah pemahaman atau ketentuan yang ada. </w:t>
      </w:r>
    </w:p>
    <w:p w:rsidR="002345FB" w:rsidRDefault="002345FB" w:rsidP="00291E95">
      <w:pPr>
        <w:ind w:left="993" w:right="-1" w:firstLine="447"/>
        <w:rPr>
          <w:rFonts w:asciiTheme="majorBidi" w:eastAsia="Times New Roman" w:hAnsiTheme="majorBidi" w:cstheme="majorBidi"/>
          <w:color w:val="000000" w:themeColor="text1"/>
          <w:sz w:val="24"/>
          <w:szCs w:val="24"/>
          <w:rtl/>
          <w:lang w:eastAsia="id-ID"/>
        </w:rPr>
      </w:pPr>
    </w:p>
    <w:p w:rsidR="002345FB" w:rsidRDefault="002345FB" w:rsidP="00291E95">
      <w:pPr>
        <w:ind w:left="993" w:right="-1" w:firstLine="447"/>
        <w:rPr>
          <w:rFonts w:asciiTheme="majorBidi" w:eastAsia="Times New Roman" w:hAnsiTheme="majorBidi" w:cstheme="majorBidi"/>
          <w:color w:val="000000" w:themeColor="text1"/>
          <w:sz w:val="24"/>
          <w:szCs w:val="24"/>
          <w:rtl/>
          <w:lang w:eastAsia="id-ID"/>
        </w:rPr>
      </w:pPr>
    </w:p>
    <w:p w:rsidR="002345FB" w:rsidRPr="00291E95" w:rsidRDefault="002345FB" w:rsidP="00291E95">
      <w:pPr>
        <w:ind w:left="993" w:right="-1" w:firstLine="447"/>
        <w:rPr>
          <w:rFonts w:asciiTheme="majorBidi" w:eastAsia="Times New Roman" w:hAnsiTheme="majorBidi" w:cstheme="majorBidi"/>
          <w:color w:val="000000" w:themeColor="text1"/>
          <w:sz w:val="24"/>
          <w:szCs w:val="24"/>
          <w:lang w:eastAsia="id-ID"/>
        </w:rPr>
      </w:pPr>
    </w:p>
    <w:p w:rsidR="002219E1" w:rsidRPr="00291E95" w:rsidRDefault="002219E1" w:rsidP="00291E95">
      <w:pPr>
        <w:ind w:left="1843" w:right="-1" w:firstLine="425"/>
        <w:rPr>
          <w:rFonts w:asciiTheme="majorBidi" w:eastAsia="Times New Roman" w:hAnsiTheme="majorBidi" w:cstheme="majorBidi"/>
          <w:color w:val="000000" w:themeColor="text1"/>
          <w:sz w:val="24"/>
          <w:szCs w:val="24"/>
          <w:lang w:eastAsia="id-ID"/>
        </w:rPr>
      </w:pPr>
    </w:p>
    <w:p w:rsidR="003E73A3" w:rsidRPr="00291E95" w:rsidRDefault="003E73A3" w:rsidP="00F05903">
      <w:pPr>
        <w:pStyle w:val="ListParagraph"/>
        <w:numPr>
          <w:ilvl w:val="1"/>
          <w:numId w:val="2"/>
        </w:numPr>
        <w:tabs>
          <w:tab w:val="left" w:pos="567"/>
        </w:tabs>
        <w:ind w:left="851" w:right="-1" w:hanging="284"/>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lastRenderedPageBreak/>
        <w:t>Sebab</w:t>
      </w:r>
      <w:r w:rsidR="000B5E3B" w:rsidRPr="00291E95">
        <w:rPr>
          <w:rFonts w:asciiTheme="majorBidi" w:hAnsiTheme="majorBidi" w:cstheme="majorBidi"/>
          <w:b/>
          <w:bCs/>
          <w:color w:val="000000" w:themeColor="text1"/>
          <w:sz w:val="24"/>
          <w:szCs w:val="24"/>
        </w:rPr>
        <w:t>-Sebab</w:t>
      </w:r>
      <w:r w:rsidRPr="00291E95">
        <w:rPr>
          <w:rFonts w:asciiTheme="majorBidi" w:hAnsiTheme="majorBidi" w:cstheme="majorBidi"/>
          <w:b/>
          <w:bCs/>
          <w:color w:val="000000" w:themeColor="text1"/>
          <w:sz w:val="24"/>
          <w:szCs w:val="24"/>
        </w:rPr>
        <w:t xml:space="preserve"> Mendapatkan Kewarisan </w:t>
      </w:r>
      <w:r w:rsidR="00053F1E" w:rsidRPr="00291E95">
        <w:rPr>
          <w:rFonts w:asciiTheme="majorBidi" w:hAnsiTheme="majorBidi" w:cstheme="majorBidi"/>
          <w:b/>
          <w:bCs/>
          <w:color w:val="000000" w:themeColor="text1"/>
          <w:sz w:val="24"/>
          <w:szCs w:val="24"/>
        </w:rPr>
        <w:t xml:space="preserve">dan </w:t>
      </w:r>
      <w:r w:rsidR="008F7840" w:rsidRPr="00291E95">
        <w:rPr>
          <w:rFonts w:asciiTheme="majorBidi" w:hAnsiTheme="majorBidi" w:cstheme="majorBidi"/>
          <w:b/>
          <w:bCs/>
          <w:color w:val="000000" w:themeColor="text1"/>
          <w:sz w:val="24"/>
          <w:szCs w:val="24"/>
        </w:rPr>
        <w:t xml:space="preserve">Penghalang </w:t>
      </w:r>
      <w:r w:rsidR="000B5E3B" w:rsidRPr="00291E95">
        <w:rPr>
          <w:rFonts w:asciiTheme="majorBidi" w:hAnsiTheme="majorBidi" w:cstheme="majorBidi"/>
          <w:b/>
          <w:bCs/>
          <w:color w:val="000000" w:themeColor="text1"/>
          <w:sz w:val="24"/>
          <w:szCs w:val="24"/>
        </w:rPr>
        <w:t>Kewarisan</w:t>
      </w:r>
    </w:p>
    <w:p w:rsidR="0078224E" w:rsidRPr="00291E95" w:rsidRDefault="0078224E" w:rsidP="00F05903">
      <w:pPr>
        <w:pStyle w:val="ListParagraph"/>
        <w:numPr>
          <w:ilvl w:val="3"/>
          <w:numId w:val="2"/>
        </w:numPr>
        <w:tabs>
          <w:tab w:val="left" w:pos="1560"/>
        </w:tabs>
        <w:ind w:left="1276" w:right="-1"/>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Sebab-Seba</w:t>
      </w:r>
      <w:r w:rsidR="00F05903">
        <w:rPr>
          <w:rFonts w:asciiTheme="majorBidi" w:hAnsiTheme="majorBidi" w:cstheme="majorBidi"/>
          <w:color w:val="000000" w:themeColor="text1"/>
          <w:sz w:val="24"/>
          <w:szCs w:val="24"/>
        </w:rPr>
        <w:t>b</w:t>
      </w:r>
      <w:r w:rsidRPr="00291E95">
        <w:rPr>
          <w:rFonts w:asciiTheme="majorBidi" w:hAnsiTheme="majorBidi" w:cstheme="majorBidi"/>
          <w:color w:val="000000" w:themeColor="text1"/>
          <w:sz w:val="24"/>
          <w:szCs w:val="24"/>
        </w:rPr>
        <w:t xml:space="preserve"> Mendapatkan Kewarisan</w:t>
      </w:r>
    </w:p>
    <w:p w:rsidR="0085412E" w:rsidRPr="00291E95" w:rsidRDefault="000B5E3B" w:rsidP="00291E95">
      <w:pPr>
        <w:tabs>
          <w:tab w:val="left" w:pos="1440"/>
        </w:tabs>
        <w:ind w:left="993" w:right="-1" w:firstLine="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ab/>
      </w:r>
      <w:r w:rsidR="0085412E" w:rsidRPr="00291E95">
        <w:rPr>
          <w:rFonts w:asciiTheme="majorBidi" w:hAnsiTheme="majorBidi" w:cstheme="majorBidi"/>
          <w:color w:val="000000" w:themeColor="text1"/>
          <w:sz w:val="24"/>
          <w:szCs w:val="24"/>
        </w:rPr>
        <w:t xml:space="preserve">Hak untuk mewarisi harta seseorang yang telah meninggal dunia menurut </w:t>
      </w:r>
      <w:r w:rsidR="0085412E" w:rsidRPr="00291E95">
        <w:rPr>
          <w:rFonts w:asciiTheme="majorBidi" w:eastAsia="Times New Roman" w:hAnsiTheme="majorBidi" w:cstheme="majorBidi"/>
          <w:color w:val="000000" w:themeColor="text1"/>
          <w:sz w:val="24"/>
          <w:szCs w:val="24"/>
          <w:lang w:eastAsia="id-ID"/>
        </w:rPr>
        <w:t>Al</w:t>
      </w:r>
      <w:r w:rsidR="0085412E" w:rsidRPr="00291E95">
        <w:rPr>
          <w:rFonts w:asciiTheme="majorBidi" w:hAnsiTheme="majorBidi" w:cstheme="majorBidi"/>
          <w:color w:val="000000" w:themeColor="text1"/>
          <w:sz w:val="24"/>
          <w:szCs w:val="24"/>
        </w:rPr>
        <w:t xml:space="preserve">-Qur'an, hadist Rasulullah, dan </w:t>
      </w:r>
      <w:r w:rsidR="0085412E" w:rsidRPr="00291E95">
        <w:rPr>
          <w:rFonts w:asciiTheme="majorBidi" w:hAnsiTheme="majorBidi" w:cstheme="majorBidi"/>
          <w:i/>
          <w:iCs/>
          <w:color w:val="000000" w:themeColor="text1"/>
          <w:sz w:val="24"/>
          <w:szCs w:val="24"/>
        </w:rPr>
        <w:t>Kompilasi Hukum Islam</w:t>
      </w:r>
      <w:r w:rsidR="0085412E" w:rsidRPr="00291E95">
        <w:rPr>
          <w:rFonts w:asciiTheme="majorBidi" w:hAnsiTheme="majorBidi" w:cstheme="majorBidi"/>
          <w:color w:val="000000" w:themeColor="text1"/>
          <w:sz w:val="24"/>
          <w:szCs w:val="24"/>
        </w:rPr>
        <w:t>, ditemukan tiga penyebab, yaitu (1) hubungan kekerabatan (nasab), (2) hubungan perkawinan, dan (3) hubungan walak.</w:t>
      </w:r>
      <w:r w:rsidR="0085412E" w:rsidRPr="00543178">
        <w:rPr>
          <w:rStyle w:val="FootnoteReference"/>
        </w:rPr>
        <w:footnoteReference w:id="27"/>
      </w:r>
      <w:r w:rsidR="0085412E" w:rsidRPr="00291E95">
        <w:rPr>
          <w:rFonts w:asciiTheme="majorBidi" w:hAnsiTheme="majorBidi" w:cstheme="majorBidi"/>
          <w:color w:val="000000" w:themeColor="text1"/>
          <w:sz w:val="24"/>
          <w:szCs w:val="24"/>
        </w:rPr>
        <w:t xml:space="preserve"> Ketiga bentuk hubungan itu adalah sebagai berikut : </w:t>
      </w:r>
    </w:p>
    <w:p w:rsidR="0085412E" w:rsidRPr="00291E95" w:rsidRDefault="0085412E" w:rsidP="00291E95">
      <w:pPr>
        <w:pStyle w:val="ListParagraph"/>
        <w:numPr>
          <w:ilvl w:val="1"/>
          <w:numId w:val="12"/>
        </w:numPr>
        <w:autoSpaceDE w:val="0"/>
        <w:autoSpaceDN w:val="0"/>
        <w:adjustRightInd w:val="0"/>
        <w:ind w:left="1418" w:right="-1" w:hanging="425"/>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Hubungan Kekerabatan </w:t>
      </w:r>
    </w:p>
    <w:p w:rsidR="0085412E" w:rsidRDefault="0085412E" w:rsidP="00291E95">
      <w:pPr>
        <w:pStyle w:val="ListParagraph"/>
        <w:autoSpaceDE w:val="0"/>
        <w:autoSpaceDN w:val="0"/>
        <w:adjustRightInd w:val="0"/>
        <w:ind w:left="1418" w:right="-1" w:firstLine="850"/>
        <w:rPr>
          <w:rFonts w:asciiTheme="majorBidi" w:hAnsiTheme="majorBidi" w:cstheme="majorBidi"/>
          <w:color w:val="000000" w:themeColor="text1"/>
          <w:sz w:val="24"/>
          <w:szCs w:val="24"/>
          <w:rtl/>
        </w:rPr>
      </w:pPr>
      <w:r w:rsidRPr="00291E95">
        <w:rPr>
          <w:rFonts w:asciiTheme="majorBidi" w:hAnsiTheme="majorBidi" w:cstheme="majorBidi"/>
          <w:color w:val="000000" w:themeColor="text1"/>
          <w:sz w:val="24"/>
          <w:szCs w:val="24"/>
        </w:rPr>
        <w:t xml:space="preserve">Hubungan kekerabatan atau biasa disebut hubungan </w:t>
      </w:r>
      <w:r w:rsidRPr="00291E95">
        <w:rPr>
          <w:rFonts w:asciiTheme="majorBidi" w:hAnsiTheme="majorBidi" w:cstheme="majorBidi"/>
          <w:i/>
          <w:iCs/>
          <w:color w:val="000000" w:themeColor="text1"/>
          <w:sz w:val="24"/>
          <w:szCs w:val="24"/>
        </w:rPr>
        <w:t>nasab</w:t>
      </w:r>
      <w:r w:rsidRPr="00291E95">
        <w:rPr>
          <w:rFonts w:asciiTheme="majorBidi" w:hAnsiTheme="majorBidi" w:cstheme="majorBidi"/>
          <w:color w:val="000000" w:themeColor="text1"/>
          <w:sz w:val="24"/>
          <w:szCs w:val="24"/>
        </w:rPr>
        <w:t xml:space="preserve"> ditentukan oleh adanya hubungan darah dan adanya hubungan darah dapat diketahui pada saat adanya kelahiran. Jika seorang anak lahir dari seorang ibu, maka ibu mempunyai hubungan kerabat dengan anak yang dilahirkan. Hal ini tidak dapat diingkari oleh siapapun karena setiap anak yang lahir dari rahim ibunya sehingga berlaku hubungan kekerabatan secara alamiah antara seorang anak dengan seorang ibu yang melahirkannya. Sebaliknya, bila diketahui hubungan antara ibu dengan anaknya maka dicari pula hubungan dengan laki-laki yang menyebabkan si ibu melahirkan. Jika dapat dibuktikan secara hukum melalui perkawinan yang sah penyebab si ibu melahirkan, maka hubungan kekerabatan berlaku pula antara si anak yang lahir dengan si ayah yang menyebabkan kelahirannya.</w:t>
      </w:r>
      <w:r w:rsidRPr="00543178">
        <w:rPr>
          <w:rStyle w:val="FootnoteReference"/>
        </w:rPr>
        <w:footnoteReference w:id="28"/>
      </w:r>
      <w:r w:rsidRPr="00291E95">
        <w:rPr>
          <w:rFonts w:asciiTheme="majorBidi" w:hAnsiTheme="majorBidi" w:cstheme="majorBidi"/>
          <w:color w:val="000000" w:themeColor="text1"/>
          <w:sz w:val="24"/>
          <w:szCs w:val="24"/>
        </w:rPr>
        <w:t xml:space="preserve"> Hubungan kekerabatan antara anak dengan ayah ditentukan oleh adanya akad nikah yang sah antara ibu dengan ayah (penyebab si ibu hamil dan melahirkan). Hal ini diketahui melalui Hadist Rasulullah yang diriwayatkan oleh Bukhari dan Muslim bahwa seorang anak dihubungkan kepada laki-laki yang secara sah menggauli ibunya.</w:t>
      </w:r>
      <w:r w:rsidRPr="00543178">
        <w:rPr>
          <w:rStyle w:val="FootnoteReference"/>
        </w:rPr>
        <w:footnoteReference w:id="29"/>
      </w:r>
    </w:p>
    <w:p w:rsidR="002345FB" w:rsidRPr="00291E95" w:rsidRDefault="002345FB"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p>
    <w:p w:rsidR="0085412E" w:rsidRPr="00291E95" w:rsidRDefault="0085412E" w:rsidP="00291E95">
      <w:pPr>
        <w:pStyle w:val="ListParagraph"/>
        <w:numPr>
          <w:ilvl w:val="1"/>
          <w:numId w:val="12"/>
        </w:numPr>
        <w:autoSpaceDE w:val="0"/>
        <w:autoSpaceDN w:val="0"/>
        <w:adjustRightInd w:val="0"/>
        <w:ind w:left="1418" w:right="-1" w:hanging="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Hubungan Perkawinan</w:t>
      </w:r>
    </w:p>
    <w:p w:rsidR="0085412E" w:rsidRPr="00291E95" w:rsidRDefault="0085412E"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Kalau hubungan perkawinan, dalam kaitannya dengan hukum kewarisan Islam, berarti huhungan perkawinan yang sah menurut hukum Islam. Apabila seorang suami meninggal dan meninggalkan harta warisan dan janda, maka janda itu termasuk ahli warisnya. Demikian pula sebaliknya.</w:t>
      </w:r>
      <w:r w:rsidRPr="00543178">
        <w:rPr>
          <w:rStyle w:val="FootnoteReference"/>
        </w:rPr>
        <w:footnoteReference w:id="30"/>
      </w:r>
    </w:p>
    <w:p w:rsidR="0085412E" w:rsidRPr="00291E95" w:rsidRDefault="000B5E3B" w:rsidP="00291E95">
      <w:pPr>
        <w:pStyle w:val="ListParagraph"/>
        <w:numPr>
          <w:ilvl w:val="1"/>
          <w:numId w:val="12"/>
        </w:numPr>
        <w:autoSpaceDE w:val="0"/>
        <w:autoSpaceDN w:val="0"/>
        <w:adjustRightInd w:val="0"/>
        <w:ind w:left="1418" w:right="-1" w:hanging="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Hubungan </w:t>
      </w:r>
      <w:r w:rsidRPr="00291E95">
        <w:rPr>
          <w:rFonts w:asciiTheme="majorBidi" w:hAnsiTheme="majorBidi" w:cstheme="majorBidi"/>
          <w:i/>
          <w:iCs/>
          <w:color w:val="000000" w:themeColor="text1"/>
          <w:sz w:val="24"/>
          <w:szCs w:val="24"/>
        </w:rPr>
        <w:t>Walak</w:t>
      </w:r>
    </w:p>
    <w:p w:rsidR="0085412E" w:rsidRPr="00291E95" w:rsidRDefault="0085412E"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Hubungan memerdekakan budak (hubungan </w:t>
      </w:r>
      <w:r w:rsidRPr="00291E95">
        <w:rPr>
          <w:rFonts w:asciiTheme="majorBidi" w:hAnsiTheme="majorBidi" w:cstheme="majorBidi"/>
          <w:i/>
          <w:iCs/>
          <w:color w:val="000000" w:themeColor="text1"/>
          <w:sz w:val="24"/>
          <w:szCs w:val="24"/>
        </w:rPr>
        <w:t>walak</w:t>
      </w:r>
      <w:r w:rsidRPr="00291E95">
        <w:rPr>
          <w:rFonts w:asciiTheme="majorBidi" w:hAnsiTheme="majorBidi" w:cstheme="majorBidi"/>
          <w:color w:val="000000" w:themeColor="text1"/>
          <w:sz w:val="24"/>
          <w:szCs w:val="24"/>
        </w:rPr>
        <w:t>).</w:t>
      </w:r>
      <w:r w:rsidRPr="00543178">
        <w:rPr>
          <w:rStyle w:val="FootnoteReference"/>
        </w:rPr>
        <w:footnoteReference w:id="31"/>
      </w:r>
      <w:r w:rsidRPr="00291E95">
        <w:rPr>
          <w:rFonts w:asciiTheme="majorBidi" w:hAnsiTheme="majorBidi" w:cstheme="majorBidi"/>
          <w:color w:val="000000" w:themeColor="text1"/>
          <w:sz w:val="24"/>
          <w:szCs w:val="24"/>
        </w:rPr>
        <w:t xml:space="preserve"> Artinya ada seseorang telah memerdekakan seorang budak dari majikannya, maka secara serta merta antara budak yang dibebaskan dan yang membebaskan mempunyai tali persaudaraan dan mempunyai hak kewarisan.</w:t>
      </w:r>
    </w:p>
    <w:p w:rsidR="00C90BA9" w:rsidRPr="00291E95" w:rsidRDefault="00C90BA9"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Dalam ketentuan hukum Islam, sebab-sebab untuk mendapatkan warisan ada tiga, yaitu :</w:t>
      </w:r>
    </w:p>
    <w:p w:rsidR="00C90BA9" w:rsidRPr="00291E95" w:rsidRDefault="00C90BA9" w:rsidP="00291E95">
      <w:pPr>
        <w:pStyle w:val="ListParagraph"/>
        <w:numPr>
          <w:ilvl w:val="1"/>
          <w:numId w:val="12"/>
        </w:numPr>
        <w:autoSpaceDE w:val="0"/>
        <w:autoSpaceDN w:val="0"/>
        <w:adjustRightInd w:val="0"/>
        <w:ind w:left="1418" w:right="-1" w:hanging="426"/>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Hubungan Kekerabatan </w:t>
      </w:r>
      <w:r w:rsidRPr="00291E95">
        <w:rPr>
          <w:rFonts w:asciiTheme="majorBidi" w:hAnsiTheme="majorBidi" w:cstheme="majorBidi"/>
          <w:i/>
          <w:iCs/>
          <w:color w:val="000000" w:themeColor="text1"/>
          <w:sz w:val="24"/>
          <w:szCs w:val="24"/>
        </w:rPr>
        <w:t>(Al-Qarabah)</w:t>
      </w:r>
    </w:p>
    <w:p w:rsidR="00C90BA9" w:rsidRPr="00291E95" w:rsidRDefault="00C90BA9"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Kekerabatan adalah hubungan nasab antara orang yang mewariskan dengan orang yang mewariskan, yang disebabkan oleh kelahiran, baik dekat maupun jauh.</w:t>
      </w:r>
      <w:r w:rsidRPr="00543178">
        <w:rPr>
          <w:rStyle w:val="FootnoteReference"/>
        </w:rPr>
        <w:footnoteReference w:id="32"/>
      </w:r>
      <w:r w:rsidRPr="00291E95">
        <w:rPr>
          <w:rFonts w:asciiTheme="majorBidi" w:hAnsiTheme="majorBidi" w:cstheme="majorBidi"/>
          <w:color w:val="000000" w:themeColor="text1"/>
          <w:sz w:val="24"/>
          <w:szCs w:val="24"/>
        </w:rPr>
        <w:t xml:space="preserve"> Dalam ketentuan hukum jahiliyah, kekerabatan menjadi sebab mewarisi adalah terbatas pada laki-laki yang telah dewasa. Kaum perempuan dan anak-anak tidak mendapat bagian. </w:t>
      </w:r>
    </w:p>
    <w:p w:rsidR="00C90BA9" w:rsidRPr="00291E95" w:rsidRDefault="00C90BA9"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Dasar Hukum kekerabatan sebagai ketentuan bahwa laki-laki dan perempuan sama-sama mempunyai hak waris adalah Firman Allah SWT :</w:t>
      </w:r>
    </w:p>
    <w:p w:rsidR="00155DF0" w:rsidRPr="00291E95" w:rsidRDefault="000B5E3B" w:rsidP="00291E95">
      <w:pPr>
        <w:spacing w:line="240" w:lineRule="auto"/>
        <w:ind w:left="992" w:right="-1" w:firstLine="0"/>
        <w:jc w:val="right"/>
        <w:rPr>
          <w:rFonts w:ascii="Traditional Arabic" w:hAnsi="Traditional Arabic" w:cs="Traditional Arabic"/>
          <w:color w:val="000000" w:themeColor="text1"/>
          <w:sz w:val="36"/>
          <w:szCs w:val="36"/>
        </w:rPr>
      </w:pPr>
      <w:r w:rsidRPr="00291E95">
        <w:rPr>
          <w:rFonts w:ascii="Traditional Arabic" w:hAnsi="Traditional Arabic" w:cs="Traditional Arabic"/>
          <w:color w:val="000000" w:themeColor="text1"/>
          <w:sz w:val="36"/>
          <w:szCs w:val="36"/>
          <w:shd w:val="clear" w:color="auto" w:fill="FFFFFF"/>
          <w:rtl/>
        </w:rPr>
        <w:t xml:space="preserve">لِلرِّجَالِ نَصِيبٌ مِمَّا تَرَكَ الْوَالِدَانِ وَالْأَقْرَبُونَ وَلِلنِّسَاءِ نَصِيبٌ مِمَّا تَرَكَ الْوَالِدَانِ وَالْأَقْرَبُونَ مِمَّا قَلَّ مِنْهُ أَوْ كَثُرَ </w:t>
      </w:r>
      <w:r w:rsidRPr="00291E95">
        <w:rPr>
          <w:rFonts w:ascii="Traditional Arabic" w:hAnsi="Traditional Arabic" w:cs="Segoe UI"/>
          <w:color w:val="000000" w:themeColor="text1"/>
          <w:sz w:val="36"/>
          <w:szCs w:val="36"/>
          <w:shd w:val="clear" w:color="auto" w:fill="FFFFFF"/>
          <w:rtl/>
        </w:rPr>
        <w:t>ۚ</w:t>
      </w:r>
      <w:r w:rsidRPr="00291E95">
        <w:rPr>
          <w:rFonts w:ascii="Traditional Arabic" w:hAnsi="Traditional Arabic" w:cs="Traditional Arabic"/>
          <w:color w:val="000000" w:themeColor="text1"/>
          <w:sz w:val="36"/>
          <w:szCs w:val="36"/>
          <w:shd w:val="clear" w:color="auto" w:fill="FFFFFF"/>
          <w:rtl/>
        </w:rPr>
        <w:t xml:space="preserve"> نَصِيبًا مَفْرُوضًا</w:t>
      </w:r>
    </w:p>
    <w:p w:rsidR="00901E43" w:rsidRPr="00291E95" w:rsidRDefault="00155DF0" w:rsidP="00291E95">
      <w:pPr>
        <w:spacing w:line="240" w:lineRule="auto"/>
        <w:ind w:left="1559" w:right="-1" w:firstLine="851"/>
        <w:rPr>
          <w:rFonts w:asciiTheme="majorBidi" w:hAnsiTheme="majorBidi" w:cstheme="majorBidi"/>
          <w:color w:val="000000" w:themeColor="text1"/>
          <w:sz w:val="24"/>
          <w:szCs w:val="24"/>
        </w:rPr>
      </w:pPr>
      <w:r w:rsidRPr="00291E95">
        <w:rPr>
          <w:rFonts w:asciiTheme="majorBidi" w:hAnsiTheme="majorBidi" w:cstheme="majorBidi"/>
          <w:i/>
          <w:iCs/>
          <w:color w:val="000000" w:themeColor="text1"/>
          <w:sz w:val="24"/>
          <w:szCs w:val="24"/>
        </w:rPr>
        <w:lastRenderedPageBreak/>
        <w:t>Artinya: Bagi orang laki-laki ada hak bagian dari harta peninggalan ibu-bapa dan kerabatnya, dan bagi orang wanita ada hak bagian (pula) dari harta peninggalan ibu-bapa dan kerabatnya, baik sedikit atau banyak menurut bahagian yang Telah ditetapkan</w:t>
      </w:r>
      <w:r w:rsidRPr="00291E95">
        <w:rPr>
          <w:rFonts w:asciiTheme="majorBidi" w:hAnsiTheme="majorBidi" w:cstheme="majorBidi"/>
          <w:color w:val="000000" w:themeColor="text1"/>
          <w:sz w:val="24"/>
          <w:szCs w:val="24"/>
        </w:rPr>
        <w:t xml:space="preserve">. (QS. An-Nisa </w:t>
      </w:r>
      <w:r w:rsidR="002345FB">
        <w:rPr>
          <w:rFonts w:asciiTheme="majorBidi" w:hAnsiTheme="majorBidi" w:cstheme="majorBidi"/>
          <w:color w:val="000000" w:themeColor="text1"/>
          <w:sz w:val="24"/>
          <w:szCs w:val="24"/>
        </w:rPr>
        <w:t xml:space="preserve">(4) </w:t>
      </w:r>
      <w:r w:rsidRPr="00291E95">
        <w:rPr>
          <w:rFonts w:asciiTheme="majorBidi" w:hAnsiTheme="majorBidi" w:cstheme="majorBidi"/>
          <w:color w:val="000000" w:themeColor="text1"/>
          <w:sz w:val="24"/>
          <w:szCs w:val="24"/>
        </w:rPr>
        <w:t>: 7).</w:t>
      </w:r>
      <w:r w:rsidRPr="00543178">
        <w:rPr>
          <w:rStyle w:val="FootnoteReference"/>
        </w:rPr>
        <w:footnoteReference w:id="33"/>
      </w:r>
    </w:p>
    <w:p w:rsidR="002219E1" w:rsidRPr="00291E95" w:rsidRDefault="002219E1" w:rsidP="00291E95">
      <w:pPr>
        <w:spacing w:line="240" w:lineRule="auto"/>
        <w:ind w:left="1559" w:right="-1" w:firstLine="851"/>
        <w:rPr>
          <w:rFonts w:asciiTheme="majorBidi" w:hAnsiTheme="majorBidi" w:cstheme="majorBidi"/>
          <w:color w:val="000000" w:themeColor="text1"/>
          <w:sz w:val="24"/>
          <w:szCs w:val="24"/>
        </w:rPr>
      </w:pPr>
    </w:p>
    <w:p w:rsidR="00155DF0" w:rsidRPr="00291E95" w:rsidRDefault="00155DF0"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Seorang wanita menjadi seorang istri dengan semata-mata telah melakukan akad nikah dan tidak menjadi seorang istri (yang sah) kecuali dengan akad yang benar.</w:t>
      </w:r>
      <w:r w:rsidRPr="00543178">
        <w:rPr>
          <w:rStyle w:val="FootnoteReference"/>
        </w:rPr>
        <w:footnoteReference w:id="34"/>
      </w:r>
    </w:p>
    <w:p w:rsidR="0043789C" w:rsidRPr="00291E95" w:rsidRDefault="0043789C" w:rsidP="00291E95">
      <w:pPr>
        <w:pStyle w:val="ListParagraph"/>
        <w:numPr>
          <w:ilvl w:val="1"/>
          <w:numId w:val="12"/>
        </w:numPr>
        <w:autoSpaceDE w:val="0"/>
        <w:autoSpaceDN w:val="0"/>
        <w:adjustRightInd w:val="0"/>
        <w:ind w:left="1418" w:right="-1" w:hanging="426"/>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Hubungan Perkawinan </w:t>
      </w:r>
      <w:r w:rsidRPr="00291E95">
        <w:rPr>
          <w:rFonts w:asciiTheme="majorBidi" w:hAnsiTheme="majorBidi" w:cstheme="majorBidi"/>
          <w:i/>
          <w:iCs/>
          <w:color w:val="000000" w:themeColor="text1"/>
          <w:sz w:val="24"/>
          <w:szCs w:val="24"/>
        </w:rPr>
        <w:t>(Al-Musaharah)</w:t>
      </w:r>
    </w:p>
    <w:p w:rsidR="00C94C7A" w:rsidRPr="00291E95" w:rsidRDefault="0043789C"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Perkawinan yang sah menyebabkan adanya hubungan hukum saling mewarisi antara suami dan isteri. Perkawinan yang sah adalah perkawinan yang syarat dan rukunnya terpenuhi, baik menurut ketentuan hukum agama maupun ketentuan administratif sebagaimana diatur dalam peraturan yang berlaku. Tentang syarat administratif ini, masih terdapat perbedaan pendapat. Ada yang menyebutkan semata-mata pencatatan saja, tetapi ada sebagian pendapat yang menyebutkan sebagai syarat yang apabila tidak dipenuhi berakibat tidak sah perkawinannya. Hukum pencatatan perkawinan di Indonesia, tampaknya memberi kelonggaran dalam hal ini. Artinya, yang menjadi ukuran sah atau tidaknya perkawinan bukanlah ketentuan administratif, akan tetapi ketentuan hukum agama. Tetapi harus diakui bahwa ketentuan administratif ini, merupakan sesuatu yang penting, karena dengan bukti-bukti pencatatan administratif inilah, suatu perkawinan memiliki kekuatan hukum.</w:t>
      </w:r>
      <w:r w:rsidRPr="00543178">
        <w:rPr>
          <w:rStyle w:val="FootnoteReference"/>
        </w:rPr>
        <w:footnoteReference w:id="35"/>
      </w:r>
    </w:p>
    <w:p w:rsidR="0043789C" w:rsidRPr="00291E95" w:rsidRDefault="0043789C" w:rsidP="00291E95">
      <w:pPr>
        <w:pStyle w:val="ListParagraph"/>
        <w:numPr>
          <w:ilvl w:val="1"/>
          <w:numId w:val="12"/>
        </w:numPr>
        <w:autoSpaceDE w:val="0"/>
        <w:autoSpaceDN w:val="0"/>
        <w:adjustRightInd w:val="0"/>
        <w:ind w:left="1418" w:right="-1" w:hanging="426"/>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Hubungan </w:t>
      </w:r>
      <w:r w:rsidRPr="00291E95">
        <w:rPr>
          <w:rFonts w:asciiTheme="majorBidi" w:hAnsiTheme="majorBidi" w:cstheme="majorBidi"/>
          <w:i/>
          <w:iCs/>
          <w:color w:val="000000" w:themeColor="text1"/>
          <w:sz w:val="24"/>
          <w:szCs w:val="24"/>
        </w:rPr>
        <w:t>(Al-Wala’)</w:t>
      </w:r>
    </w:p>
    <w:p w:rsidR="0043789C" w:rsidRPr="00291E95" w:rsidRDefault="0043789C" w:rsidP="00291E95">
      <w:pPr>
        <w:pStyle w:val="ListParagraph"/>
        <w:autoSpaceDE w:val="0"/>
        <w:autoSpaceDN w:val="0"/>
        <w:adjustRightInd w:val="0"/>
        <w:ind w:left="1418" w:right="-1" w:firstLine="850"/>
        <w:rPr>
          <w:rFonts w:asciiTheme="majorBidi" w:hAnsiTheme="majorBidi" w:cstheme="majorBidi"/>
          <w:i/>
          <w:iCs/>
          <w:color w:val="000000" w:themeColor="text1"/>
          <w:sz w:val="24"/>
          <w:szCs w:val="24"/>
        </w:rPr>
      </w:pPr>
      <w:r w:rsidRPr="00291E95">
        <w:rPr>
          <w:rFonts w:asciiTheme="majorBidi" w:hAnsiTheme="majorBidi" w:cstheme="majorBidi"/>
          <w:color w:val="000000" w:themeColor="text1"/>
          <w:sz w:val="24"/>
          <w:szCs w:val="24"/>
        </w:rPr>
        <w:t xml:space="preserve">Adapun al-wala’ yang pertama disebut dengan </w:t>
      </w:r>
      <w:r w:rsidRPr="00291E95">
        <w:rPr>
          <w:rFonts w:asciiTheme="majorBidi" w:hAnsiTheme="majorBidi" w:cstheme="majorBidi"/>
          <w:i/>
          <w:iCs/>
          <w:color w:val="000000" w:themeColor="text1"/>
          <w:sz w:val="24"/>
          <w:szCs w:val="24"/>
        </w:rPr>
        <w:t>wala’ al-‘ataqah</w:t>
      </w:r>
      <w:r w:rsidRPr="00291E95">
        <w:rPr>
          <w:rFonts w:asciiTheme="majorBidi" w:hAnsiTheme="majorBidi" w:cstheme="majorBidi"/>
          <w:color w:val="000000" w:themeColor="text1"/>
          <w:sz w:val="24"/>
          <w:szCs w:val="24"/>
        </w:rPr>
        <w:t xml:space="preserve"> atau </w:t>
      </w:r>
      <w:r w:rsidRPr="00291E95">
        <w:rPr>
          <w:rFonts w:asciiTheme="majorBidi" w:hAnsiTheme="majorBidi" w:cstheme="majorBidi"/>
          <w:i/>
          <w:iCs/>
          <w:color w:val="000000" w:themeColor="text1"/>
          <w:sz w:val="24"/>
          <w:szCs w:val="24"/>
        </w:rPr>
        <w:t>‘ushubah sababiyah</w:t>
      </w:r>
      <w:r w:rsidRPr="00291E95">
        <w:rPr>
          <w:rFonts w:asciiTheme="majorBidi" w:hAnsiTheme="majorBidi" w:cstheme="majorBidi"/>
          <w:color w:val="000000" w:themeColor="text1"/>
          <w:sz w:val="24"/>
          <w:szCs w:val="24"/>
        </w:rPr>
        <w:t xml:space="preserve">, dan yang kedua disebut dengan </w:t>
      </w:r>
      <w:r w:rsidRPr="00291E95">
        <w:rPr>
          <w:rFonts w:asciiTheme="majorBidi" w:hAnsiTheme="majorBidi" w:cstheme="majorBidi"/>
          <w:i/>
          <w:iCs/>
          <w:color w:val="000000" w:themeColor="text1"/>
          <w:sz w:val="24"/>
          <w:szCs w:val="24"/>
        </w:rPr>
        <w:t>wala’ al-muwalah</w:t>
      </w:r>
      <w:r w:rsidRPr="00291E95">
        <w:rPr>
          <w:rFonts w:asciiTheme="majorBidi" w:hAnsiTheme="majorBidi" w:cstheme="majorBidi"/>
          <w:color w:val="000000" w:themeColor="text1"/>
          <w:sz w:val="24"/>
          <w:szCs w:val="24"/>
        </w:rPr>
        <w:t xml:space="preserve">, yaitu </w:t>
      </w:r>
      <w:r w:rsidRPr="00291E95">
        <w:rPr>
          <w:rFonts w:asciiTheme="majorBidi" w:hAnsiTheme="majorBidi" w:cstheme="majorBidi"/>
          <w:i/>
          <w:iCs/>
          <w:color w:val="000000" w:themeColor="text1"/>
          <w:sz w:val="24"/>
          <w:szCs w:val="24"/>
        </w:rPr>
        <w:t>wala’</w:t>
      </w:r>
      <w:r w:rsidRPr="00291E95">
        <w:rPr>
          <w:rFonts w:asciiTheme="majorBidi" w:hAnsiTheme="majorBidi" w:cstheme="majorBidi"/>
          <w:color w:val="000000" w:themeColor="text1"/>
          <w:sz w:val="24"/>
          <w:szCs w:val="24"/>
        </w:rPr>
        <w:t xml:space="preserve"> yang timbul akibat kesedihan </w:t>
      </w:r>
      <w:r w:rsidRPr="00291E95">
        <w:rPr>
          <w:rFonts w:asciiTheme="majorBidi" w:hAnsiTheme="majorBidi" w:cstheme="majorBidi"/>
          <w:color w:val="000000" w:themeColor="text1"/>
          <w:sz w:val="24"/>
          <w:szCs w:val="24"/>
        </w:rPr>
        <w:lastRenderedPageBreak/>
        <w:t xml:space="preserve">seseorang untuk tolong menolong dengan yang lain melalui suatu perjanjian perwalian. Orang yang memerdekakan hamba sahaya, jika laki-laki disebut dengan </w:t>
      </w:r>
      <w:r w:rsidRPr="00291E95">
        <w:rPr>
          <w:rFonts w:asciiTheme="majorBidi" w:hAnsiTheme="majorBidi" w:cstheme="majorBidi"/>
          <w:i/>
          <w:iCs/>
          <w:color w:val="000000" w:themeColor="text1"/>
          <w:sz w:val="24"/>
          <w:szCs w:val="24"/>
        </w:rPr>
        <w:t>al-mu’tiq</w:t>
      </w:r>
      <w:r w:rsidRPr="00291E95">
        <w:rPr>
          <w:rFonts w:asciiTheme="majorBidi" w:hAnsiTheme="majorBidi" w:cstheme="majorBidi"/>
          <w:color w:val="000000" w:themeColor="text1"/>
          <w:sz w:val="24"/>
          <w:szCs w:val="24"/>
        </w:rPr>
        <w:t xml:space="preserve"> dan jika perempuan </w:t>
      </w:r>
      <w:r w:rsidRPr="00291E95">
        <w:rPr>
          <w:rFonts w:asciiTheme="majorBidi" w:hAnsiTheme="majorBidi" w:cstheme="majorBidi"/>
          <w:i/>
          <w:iCs/>
          <w:color w:val="000000" w:themeColor="text1"/>
          <w:sz w:val="24"/>
          <w:szCs w:val="24"/>
        </w:rPr>
        <w:t>al-mu’tiqah.</w:t>
      </w:r>
      <w:r w:rsidRPr="00291E95">
        <w:rPr>
          <w:rFonts w:asciiTheme="majorBidi" w:hAnsiTheme="majorBidi" w:cstheme="majorBidi"/>
          <w:color w:val="000000" w:themeColor="text1"/>
          <w:sz w:val="24"/>
          <w:szCs w:val="24"/>
        </w:rPr>
        <w:t xml:space="preserve"> Wali penolong disebut </w:t>
      </w:r>
      <w:r w:rsidRPr="00291E95">
        <w:rPr>
          <w:rFonts w:asciiTheme="majorBidi" w:hAnsiTheme="majorBidi" w:cstheme="majorBidi"/>
          <w:i/>
          <w:iCs/>
          <w:color w:val="000000" w:themeColor="text1"/>
          <w:sz w:val="24"/>
          <w:szCs w:val="24"/>
        </w:rPr>
        <w:t xml:space="preserve">maula </w:t>
      </w:r>
      <w:r w:rsidRPr="00291E95">
        <w:rPr>
          <w:rFonts w:asciiTheme="majorBidi" w:hAnsiTheme="majorBidi" w:cstheme="majorBidi"/>
          <w:color w:val="000000" w:themeColor="text1"/>
          <w:sz w:val="24"/>
          <w:szCs w:val="24"/>
        </w:rPr>
        <w:t xml:space="preserve">dan orang yang ditolong disebut dengan </w:t>
      </w:r>
      <w:r w:rsidRPr="00291E95">
        <w:rPr>
          <w:rFonts w:asciiTheme="majorBidi" w:hAnsiTheme="majorBidi" w:cstheme="majorBidi"/>
          <w:i/>
          <w:iCs/>
          <w:color w:val="000000" w:themeColor="text1"/>
          <w:sz w:val="24"/>
          <w:szCs w:val="24"/>
        </w:rPr>
        <w:t>mawali.</w:t>
      </w:r>
      <w:r w:rsidRPr="00543178">
        <w:rPr>
          <w:rStyle w:val="FootnoteReference"/>
        </w:rPr>
        <w:footnoteReference w:id="36"/>
      </w:r>
    </w:p>
    <w:p w:rsidR="00791966" w:rsidRPr="00291E95" w:rsidRDefault="0043789C"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i/>
          <w:iCs/>
          <w:color w:val="000000" w:themeColor="text1"/>
          <w:sz w:val="24"/>
          <w:szCs w:val="24"/>
        </w:rPr>
        <w:t>Al-wala’</w:t>
      </w:r>
      <w:r w:rsidRPr="00291E95">
        <w:rPr>
          <w:rFonts w:asciiTheme="majorBidi" w:hAnsiTheme="majorBidi" w:cstheme="majorBidi"/>
          <w:color w:val="000000" w:themeColor="text1"/>
          <w:sz w:val="24"/>
          <w:szCs w:val="24"/>
        </w:rPr>
        <w:t xml:space="preserve"> adalah hubungan kewarisan akibat seseorang memerdekakan hamba sahaya, atau melalui perjanjian tolong menolong. </w:t>
      </w:r>
      <w:r w:rsidRPr="00291E95">
        <w:rPr>
          <w:rFonts w:asciiTheme="majorBidi" w:hAnsiTheme="majorBidi" w:cstheme="majorBidi"/>
          <w:i/>
          <w:iCs/>
          <w:color w:val="000000" w:themeColor="text1"/>
          <w:sz w:val="24"/>
          <w:szCs w:val="24"/>
        </w:rPr>
        <w:t>Wala’</w:t>
      </w:r>
      <w:r w:rsidRPr="00291E95">
        <w:rPr>
          <w:rFonts w:asciiTheme="majorBidi" w:hAnsiTheme="majorBidi" w:cstheme="majorBidi"/>
          <w:color w:val="000000" w:themeColor="text1"/>
          <w:sz w:val="24"/>
          <w:szCs w:val="24"/>
        </w:rPr>
        <w:t>-nya seorang budak yang dimerdekakan yaitu ikatan antara dirinya dengan orang yang memerdekakannya dan ahli warisnya yang mewarisi dengan bagian ‘ashabah dengan sebab dirinya (ashabah bin nafsi) seperti ikatan antara orang tua dengan anaknya, baik dimerdekakan secara sukarela atau karena wajib seperti nadzar atau kafarah.</w:t>
      </w:r>
      <w:r w:rsidRPr="00543178">
        <w:rPr>
          <w:rStyle w:val="FootnoteReference"/>
        </w:rPr>
        <w:footnoteReference w:id="37"/>
      </w:r>
      <w:r w:rsidRPr="00291E95">
        <w:rPr>
          <w:rFonts w:asciiTheme="majorBidi" w:hAnsiTheme="majorBidi" w:cstheme="majorBidi"/>
          <w:color w:val="000000" w:themeColor="text1"/>
          <w:sz w:val="24"/>
          <w:szCs w:val="24"/>
        </w:rPr>
        <w:t xml:space="preserve"> </w:t>
      </w:r>
    </w:p>
    <w:p w:rsidR="005C2373" w:rsidRPr="00291E95" w:rsidRDefault="005C2373" w:rsidP="00291E95">
      <w:pPr>
        <w:pStyle w:val="ListParagraph"/>
        <w:numPr>
          <w:ilvl w:val="1"/>
          <w:numId w:val="12"/>
        </w:numPr>
        <w:autoSpaceDE w:val="0"/>
        <w:autoSpaceDN w:val="0"/>
        <w:adjustRightInd w:val="0"/>
        <w:ind w:left="1418" w:right="-1" w:hanging="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Tujuan Islam (Jihatul al-Islam)</w:t>
      </w:r>
    </w:p>
    <w:p w:rsidR="00EC362F" w:rsidRPr="00291E95" w:rsidRDefault="005C2373" w:rsidP="00291E95">
      <w:pPr>
        <w:pStyle w:val="ListParagraph"/>
        <w:autoSpaceDE w:val="0"/>
        <w:autoSpaceDN w:val="0"/>
        <w:adjustRightInd w:val="0"/>
        <w:ind w:left="1418" w:right="-1" w:firstLine="850"/>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Tujuan Islam (Jihatul al-Islam) yaitu bagi orang yang tidak mempunyai ahli waris maka hartanya ditaruh di Baitul Mal untuk kepentingan orang Islam. Menurut fuqaha Hanafiah, Hanabilah, dan ketentuan yang terdapat dalam undang-undang Mesir bahwa kas perbendaharaan negara mendapat harta yang tak terwariskan itu dengan jalan bukan mempusakai, tetapi dengan anggapan bahwa ia adalah lembaga untuk menyalurkan kemaslahatan umat Islam.</w:t>
      </w:r>
      <w:r w:rsidRPr="00543178">
        <w:rPr>
          <w:rStyle w:val="FootnoteReference"/>
        </w:rPr>
        <w:footnoteReference w:id="38"/>
      </w:r>
    </w:p>
    <w:p w:rsidR="0078224E" w:rsidRPr="00291E95" w:rsidRDefault="0078224E" w:rsidP="00F05903">
      <w:pPr>
        <w:pStyle w:val="ListParagraph"/>
        <w:numPr>
          <w:ilvl w:val="3"/>
          <w:numId w:val="2"/>
        </w:numPr>
        <w:tabs>
          <w:tab w:val="left" w:pos="1560"/>
        </w:tabs>
        <w:ind w:left="1276" w:right="-1"/>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Sebab-Sebap penghalang Kewarisan</w:t>
      </w:r>
    </w:p>
    <w:p w:rsidR="0078224E" w:rsidRPr="00291E95" w:rsidRDefault="0078224E" w:rsidP="00291E95">
      <w:pPr>
        <w:pStyle w:val="ListParagraph"/>
        <w:ind w:left="993" w:right="-1" w:firstLine="425"/>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Dalam ketentuan hukum Islam, Sebab-Sebap penghalang Kewarisan Ada empat yaitu :</w:t>
      </w:r>
    </w:p>
    <w:p w:rsidR="0078224E" w:rsidRPr="00291E95" w:rsidRDefault="0078224E" w:rsidP="00F05903">
      <w:pPr>
        <w:pStyle w:val="BodyTextIndent2"/>
        <w:numPr>
          <w:ilvl w:val="5"/>
          <w:numId w:val="2"/>
        </w:numPr>
        <w:spacing w:after="0" w:line="360" w:lineRule="auto"/>
        <w:ind w:left="1418" w:right="-1"/>
        <w:jc w:val="both"/>
        <w:rPr>
          <w:rFonts w:asciiTheme="majorBidi" w:hAnsiTheme="majorBidi" w:cstheme="majorBidi"/>
          <w:color w:val="000000" w:themeColor="text1"/>
          <w:lang w:val="id-ID"/>
        </w:rPr>
      </w:pPr>
      <w:r w:rsidRPr="00291E95">
        <w:rPr>
          <w:rFonts w:asciiTheme="majorBidi" w:hAnsiTheme="majorBidi" w:cstheme="majorBidi"/>
          <w:color w:val="000000" w:themeColor="text1"/>
          <w:lang w:val="id-ID"/>
        </w:rPr>
        <w:t xml:space="preserve">Perbudakan merupakan seorang yang berstatus sebagai budak tidak mempunyai hak untuk mewarisi dari saudaranya sendiri, sebab segala sesuatu yang dimiliki budak secara langsung menjadi hak milik tuannya. </w:t>
      </w:r>
    </w:p>
    <w:p w:rsidR="0078224E" w:rsidRPr="00291E95" w:rsidRDefault="0078224E" w:rsidP="00F05903">
      <w:pPr>
        <w:pStyle w:val="BodyTextIndent2"/>
        <w:numPr>
          <w:ilvl w:val="5"/>
          <w:numId w:val="2"/>
        </w:numPr>
        <w:spacing w:after="0" w:line="360" w:lineRule="auto"/>
        <w:ind w:left="1418" w:right="-1"/>
        <w:jc w:val="both"/>
        <w:rPr>
          <w:rFonts w:asciiTheme="majorBidi" w:hAnsiTheme="majorBidi" w:cstheme="majorBidi"/>
          <w:color w:val="000000" w:themeColor="text1"/>
          <w:lang w:val="id-ID"/>
        </w:rPr>
      </w:pPr>
      <w:r w:rsidRPr="00291E95">
        <w:rPr>
          <w:rFonts w:asciiTheme="majorBidi" w:hAnsiTheme="majorBidi" w:cstheme="majorBidi"/>
          <w:color w:val="000000" w:themeColor="text1"/>
          <w:lang w:val="id-ID"/>
        </w:rPr>
        <w:lastRenderedPageBreak/>
        <w:t xml:space="preserve">Pembunuhan terhadap pewaris oleh ahli waris menyebabkan tidak dapat mewarisi harta yang ditinggal oleh orang yang dibunuh meskipun yang dibunuh tidak meninggalkan ahli waris lain selain yang dibunuh. </w:t>
      </w:r>
    </w:p>
    <w:p w:rsidR="0078224E" w:rsidRPr="00291E95" w:rsidRDefault="0078224E" w:rsidP="00F05903">
      <w:pPr>
        <w:pStyle w:val="BodyTextIndent2"/>
        <w:numPr>
          <w:ilvl w:val="5"/>
          <w:numId w:val="2"/>
        </w:numPr>
        <w:spacing w:after="0" w:line="360" w:lineRule="auto"/>
        <w:ind w:left="1418" w:right="-1"/>
        <w:jc w:val="both"/>
        <w:rPr>
          <w:rFonts w:asciiTheme="majorBidi" w:hAnsiTheme="majorBidi" w:cstheme="majorBidi"/>
          <w:color w:val="000000" w:themeColor="text1"/>
        </w:rPr>
      </w:pPr>
      <w:r w:rsidRPr="002345FB">
        <w:rPr>
          <w:rFonts w:asciiTheme="majorBidi" w:hAnsiTheme="majorBidi" w:cstheme="majorBidi"/>
          <w:color w:val="000000" w:themeColor="text1"/>
          <w:lang w:val="id-ID"/>
        </w:rPr>
        <w:t>Berlainan</w:t>
      </w:r>
      <w:r w:rsidRPr="00291E95">
        <w:rPr>
          <w:rFonts w:asciiTheme="majorBidi" w:hAnsiTheme="majorBidi" w:cstheme="majorBidi"/>
          <w:color w:val="000000" w:themeColor="text1"/>
        </w:rPr>
        <w:t xml:space="preserve"> </w:t>
      </w:r>
      <w:r w:rsidRPr="00291E95">
        <w:rPr>
          <w:rFonts w:asciiTheme="majorBidi" w:hAnsiTheme="majorBidi" w:cstheme="majorBidi"/>
          <w:color w:val="000000" w:themeColor="text1"/>
          <w:lang w:val="id-ID"/>
        </w:rPr>
        <w:t xml:space="preserve">agama, </w:t>
      </w:r>
      <w:r w:rsidRPr="00291E95">
        <w:rPr>
          <w:rFonts w:asciiTheme="majorBidi" w:hAnsiTheme="majorBidi" w:cstheme="majorBidi"/>
          <w:color w:val="000000" w:themeColor="text1"/>
        </w:rPr>
        <w:t xml:space="preserve">keadaan berlainan agama menghalangi memperoleh harta warisan. Dalam hal ini yang dimaksud ialah antara ahli waris dengan muwarris berbeda agama. </w:t>
      </w:r>
    </w:p>
    <w:p w:rsidR="00C27F30" w:rsidRPr="00291E95" w:rsidRDefault="0078224E" w:rsidP="00F05903">
      <w:pPr>
        <w:pStyle w:val="BodyTextIndent2"/>
        <w:numPr>
          <w:ilvl w:val="5"/>
          <w:numId w:val="2"/>
        </w:numPr>
        <w:spacing w:after="0" w:line="360" w:lineRule="auto"/>
        <w:ind w:left="1418" w:right="-1"/>
        <w:jc w:val="both"/>
        <w:rPr>
          <w:rFonts w:asciiTheme="majorBidi" w:hAnsiTheme="majorBidi" w:cstheme="majorBidi"/>
          <w:color w:val="000000" w:themeColor="text1"/>
        </w:rPr>
      </w:pPr>
      <w:r w:rsidRPr="00F05903">
        <w:rPr>
          <w:rFonts w:asciiTheme="majorBidi" w:hAnsiTheme="majorBidi" w:cstheme="majorBidi"/>
          <w:color w:val="000000" w:themeColor="text1"/>
        </w:rPr>
        <w:t>Berlainan</w:t>
      </w:r>
      <w:r w:rsidRPr="00291E95">
        <w:rPr>
          <w:rFonts w:asciiTheme="majorBidi" w:hAnsiTheme="majorBidi" w:cstheme="majorBidi"/>
          <w:color w:val="000000" w:themeColor="text1"/>
        </w:rPr>
        <w:t xml:space="preserve"> Negara</w:t>
      </w:r>
      <w:r w:rsidRPr="00291E95">
        <w:rPr>
          <w:rFonts w:asciiTheme="majorBidi" w:hAnsiTheme="majorBidi" w:cstheme="majorBidi"/>
          <w:color w:val="000000" w:themeColor="text1"/>
          <w:lang w:val="id-ID"/>
        </w:rPr>
        <w:t xml:space="preserve">. </w:t>
      </w:r>
      <w:r w:rsidRPr="00543178">
        <w:rPr>
          <w:rStyle w:val="FootnoteReference"/>
        </w:rPr>
        <w:footnoteReference w:id="39"/>
      </w:r>
    </w:p>
    <w:p w:rsidR="002219E1" w:rsidRPr="00291E95" w:rsidRDefault="002219E1" w:rsidP="00291E95">
      <w:pPr>
        <w:pStyle w:val="BodyTextIndent2"/>
        <w:spacing w:after="0" w:line="360" w:lineRule="auto"/>
        <w:ind w:left="1843" w:right="-1"/>
        <w:jc w:val="both"/>
        <w:rPr>
          <w:rFonts w:asciiTheme="majorBidi" w:hAnsiTheme="majorBidi" w:cstheme="majorBidi"/>
          <w:color w:val="000000" w:themeColor="text1"/>
        </w:rPr>
      </w:pPr>
    </w:p>
    <w:p w:rsidR="003E73A3" w:rsidRPr="00291E95" w:rsidRDefault="003E73A3" w:rsidP="00F05903">
      <w:pPr>
        <w:pStyle w:val="ListParagraph"/>
        <w:numPr>
          <w:ilvl w:val="1"/>
          <w:numId w:val="2"/>
        </w:numPr>
        <w:tabs>
          <w:tab w:val="left" w:pos="567"/>
        </w:tabs>
        <w:ind w:left="851" w:right="-1" w:hanging="284"/>
        <w:rPr>
          <w:rFonts w:asciiTheme="majorBidi" w:hAnsiTheme="majorBidi" w:cstheme="majorBidi"/>
          <w:color w:val="000000" w:themeColor="text1"/>
          <w:sz w:val="24"/>
          <w:szCs w:val="24"/>
        </w:rPr>
      </w:pPr>
      <w:r w:rsidRPr="00291E95">
        <w:rPr>
          <w:rFonts w:asciiTheme="majorBidi" w:hAnsiTheme="majorBidi" w:cstheme="majorBidi"/>
          <w:b/>
          <w:bCs/>
          <w:color w:val="000000" w:themeColor="text1"/>
          <w:sz w:val="24"/>
          <w:szCs w:val="24"/>
        </w:rPr>
        <w:t>Asas-Asas Dalam Hukum</w:t>
      </w:r>
      <w:r w:rsidRPr="00291E95">
        <w:rPr>
          <w:rFonts w:asciiTheme="majorBidi" w:hAnsiTheme="majorBidi" w:cstheme="majorBidi"/>
          <w:color w:val="000000" w:themeColor="text1"/>
          <w:sz w:val="24"/>
          <w:szCs w:val="24"/>
        </w:rPr>
        <w:t xml:space="preserve"> </w:t>
      </w:r>
      <w:r w:rsidRPr="00291E95">
        <w:rPr>
          <w:rFonts w:asciiTheme="majorBidi" w:hAnsiTheme="majorBidi" w:cstheme="majorBidi"/>
          <w:b/>
          <w:bCs/>
          <w:color w:val="000000" w:themeColor="text1"/>
          <w:sz w:val="24"/>
          <w:szCs w:val="24"/>
        </w:rPr>
        <w:t>Kewarisan Islam</w:t>
      </w:r>
    </w:p>
    <w:p w:rsidR="00ED2083" w:rsidRPr="00291E95" w:rsidRDefault="00ED2083" w:rsidP="00291E95">
      <w:pPr>
        <w:pStyle w:val="BodyTextIndent2"/>
        <w:numPr>
          <w:ilvl w:val="0"/>
          <w:numId w:val="14"/>
        </w:numPr>
        <w:tabs>
          <w:tab w:val="clear" w:pos="720"/>
          <w:tab w:val="left" w:pos="142"/>
        </w:tabs>
        <w:spacing w:after="0" w:line="360" w:lineRule="auto"/>
        <w:ind w:left="99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Asas-asas Kewarisan</w:t>
      </w:r>
    </w:p>
    <w:p w:rsidR="00ED2083" w:rsidRPr="00291E95" w:rsidRDefault="00ED2083" w:rsidP="00291E95">
      <w:pPr>
        <w:pStyle w:val="BodyTextIndent2"/>
        <w:spacing w:line="360" w:lineRule="auto"/>
        <w:ind w:left="993" w:right="-1" w:firstLine="425"/>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Asas hukum kewarisan Islam menurut Al</w:t>
      </w:r>
      <w:r w:rsidRPr="00291E95">
        <w:rPr>
          <w:rFonts w:asciiTheme="majorBidi" w:hAnsiTheme="majorBidi" w:cstheme="majorBidi"/>
          <w:color w:val="000000" w:themeColor="text1"/>
          <w:lang w:val="id-ID"/>
        </w:rPr>
        <w:t xml:space="preserve"> </w:t>
      </w:r>
      <w:r w:rsidRPr="00291E95">
        <w:rPr>
          <w:rFonts w:asciiTheme="majorBidi" w:hAnsiTheme="majorBidi" w:cstheme="majorBidi"/>
          <w:color w:val="000000" w:themeColor="text1"/>
        </w:rPr>
        <w:t>Qur’an dan Hadis adalah asas ijbari, bilateral, individual, keadilan berimbang dan asas akibat kematian.</w:t>
      </w:r>
      <w:proofErr w:type="gramEnd"/>
    </w:p>
    <w:p w:rsidR="00ED2083" w:rsidRPr="00291E95" w:rsidRDefault="00ED2083" w:rsidP="00291E95">
      <w:pPr>
        <w:pStyle w:val="BodyTextIndent2"/>
        <w:numPr>
          <w:ilvl w:val="0"/>
          <w:numId w:val="15"/>
        </w:numPr>
        <w:tabs>
          <w:tab w:val="clear" w:pos="1211"/>
          <w:tab w:val="num" w:pos="1560"/>
        </w:tabs>
        <w:spacing w:after="0" w:line="360" w:lineRule="auto"/>
        <w:ind w:left="1560"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Ijbari</w:t>
      </w:r>
      <w:r w:rsidRPr="00291E95">
        <w:rPr>
          <w:rFonts w:asciiTheme="majorBidi" w:hAnsiTheme="majorBidi" w:cstheme="majorBidi"/>
          <w:color w:val="000000" w:themeColor="text1"/>
          <w:lang w:val="id-ID"/>
        </w:rPr>
        <w:t>,</w:t>
      </w:r>
      <w:r w:rsidRPr="00291E95">
        <w:rPr>
          <w:rFonts w:asciiTheme="majorBidi" w:hAnsiTheme="majorBidi" w:cstheme="majorBidi"/>
          <w:color w:val="000000" w:themeColor="text1"/>
        </w:rPr>
        <w:tab/>
        <w:t>peralihan harta seseorang yang telah meninggal dunia kepada ahli warisnya yang masih hidup berlaku dengan sendirinya menurut ketetapan Allah SWT. Tanpa digantungkan kepada kehendak pewaris/ahli waris yang dalam hukum Islam berlaku ijbari.</w:t>
      </w:r>
    </w:p>
    <w:p w:rsidR="00ED2083" w:rsidRPr="00291E95" w:rsidRDefault="00ED2083" w:rsidP="00291E95">
      <w:pPr>
        <w:pStyle w:val="BodyTextIndent2"/>
        <w:numPr>
          <w:ilvl w:val="0"/>
          <w:numId w:val="15"/>
        </w:numPr>
        <w:tabs>
          <w:tab w:val="clear" w:pos="1211"/>
          <w:tab w:val="num" w:pos="1560"/>
        </w:tabs>
        <w:spacing w:after="0" w:line="360" w:lineRule="auto"/>
        <w:ind w:left="1560"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Bilateral</w:t>
      </w:r>
      <w:r w:rsidRPr="00291E95">
        <w:rPr>
          <w:rFonts w:asciiTheme="majorBidi" w:hAnsiTheme="majorBidi" w:cstheme="majorBidi"/>
          <w:color w:val="000000" w:themeColor="text1"/>
          <w:lang w:val="id-ID"/>
        </w:rPr>
        <w:t>, yaitu</w:t>
      </w:r>
      <w:r w:rsidRPr="00291E95">
        <w:rPr>
          <w:rFonts w:asciiTheme="majorBidi" w:hAnsiTheme="majorBidi" w:cstheme="majorBidi"/>
          <w:color w:val="000000" w:themeColor="text1"/>
        </w:rPr>
        <w:t xml:space="preserve"> seorang ahli waris berhak menerima bagian warisan dari kedua belah pihak, baik dari pihak keturunan kerabat laki-laki maupun dari pihak perempuan.</w:t>
      </w:r>
    </w:p>
    <w:p w:rsidR="00ED2083" w:rsidRPr="00291E95" w:rsidRDefault="00ED2083" w:rsidP="00291E95">
      <w:pPr>
        <w:pStyle w:val="BodyTextIndent2"/>
        <w:numPr>
          <w:ilvl w:val="0"/>
          <w:numId w:val="15"/>
        </w:numPr>
        <w:tabs>
          <w:tab w:val="clear" w:pos="1211"/>
          <w:tab w:val="num" w:pos="1560"/>
        </w:tabs>
        <w:spacing w:after="0" w:line="360" w:lineRule="auto"/>
        <w:ind w:left="1560"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 Individual</w:t>
      </w:r>
      <w:r w:rsidRPr="00291E95">
        <w:rPr>
          <w:rFonts w:asciiTheme="majorBidi" w:hAnsiTheme="majorBidi" w:cstheme="majorBidi"/>
          <w:color w:val="000000" w:themeColor="text1"/>
          <w:lang w:val="id-ID"/>
        </w:rPr>
        <w:t>, yaitu</w:t>
      </w:r>
      <w:r w:rsidRPr="00291E95">
        <w:rPr>
          <w:rFonts w:asciiTheme="majorBidi" w:hAnsiTheme="majorBidi" w:cstheme="majorBidi"/>
          <w:color w:val="000000" w:themeColor="text1"/>
        </w:rPr>
        <w:t xml:space="preserve"> harta warisan dapat dibagi-bagi pada masing-masing ahli waris untuk dimiliki secara perorangan. Pelaksanaannya seluruh harta warisan dinyatakan dalam nilai tertentu kemudian dibagikan kepada setiap ahli waris yang berhak menerimanya sesuai dengan </w:t>
      </w:r>
      <w:proofErr w:type="gramStart"/>
      <w:r w:rsidRPr="00291E95">
        <w:rPr>
          <w:rFonts w:asciiTheme="majorBidi" w:hAnsiTheme="majorBidi" w:cstheme="majorBidi"/>
          <w:color w:val="000000" w:themeColor="text1"/>
        </w:rPr>
        <w:t>kadar</w:t>
      </w:r>
      <w:proofErr w:type="gramEnd"/>
      <w:r w:rsidRPr="00291E95">
        <w:rPr>
          <w:rFonts w:asciiTheme="majorBidi" w:hAnsiTheme="majorBidi" w:cstheme="majorBidi"/>
          <w:color w:val="000000" w:themeColor="text1"/>
        </w:rPr>
        <w:t xml:space="preserve"> bagian masing-masing.</w:t>
      </w:r>
    </w:p>
    <w:p w:rsidR="00ED2083" w:rsidRPr="00291E95" w:rsidRDefault="00ED2083" w:rsidP="00291E95">
      <w:pPr>
        <w:pStyle w:val="BodyTextIndent2"/>
        <w:numPr>
          <w:ilvl w:val="0"/>
          <w:numId w:val="15"/>
        </w:numPr>
        <w:tabs>
          <w:tab w:val="clear" w:pos="1211"/>
          <w:tab w:val="num" w:pos="1560"/>
        </w:tabs>
        <w:spacing w:after="0" w:line="360" w:lineRule="auto"/>
        <w:ind w:left="1560"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Keadilan Berimbang</w:t>
      </w:r>
      <w:r w:rsidRPr="00291E95">
        <w:rPr>
          <w:rFonts w:asciiTheme="majorBidi" w:hAnsiTheme="majorBidi" w:cstheme="majorBidi"/>
          <w:color w:val="000000" w:themeColor="text1"/>
          <w:lang w:val="id-ID"/>
        </w:rPr>
        <w:t>, yaitu</w:t>
      </w:r>
      <w:r w:rsidRPr="00291E95">
        <w:rPr>
          <w:rFonts w:asciiTheme="majorBidi" w:hAnsiTheme="majorBidi" w:cstheme="majorBidi"/>
          <w:color w:val="000000" w:themeColor="text1"/>
        </w:rPr>
        <w:t xml:space="preserve"> keseimbangan antara hak dan kewajiban, antara hak yang diperoleh seseorang dengan </w:t>
      </w:r>
      <w:r w:rsidRPr="00291E95">
        <w:rPr>
          <w:rFonts w:asciiTheme="majorBidi" w:hAnsiTheme="majorBidi" w:cstheme="majorBidi"/>
          <w:color w:val="000000" w:themeColor="text1"/>
        </w:rPr>
        <w:lastRenderedPageBreak/>
        <w:t>kewajiban yang harus ditunaikannya. Laki-laki dan perempuan misalnya mendapat hak</w:t>
      </w:r>
      <w:r w:rsidRPr="00291E95">
        <w:rPr>
          <w:rFonts w:asciiTheme="majorBidi" w:hAnsiTheme="majorBidi" w:cstheme="majorBidi"/>
          <w:color w:val="000000" w:themeColor="text1"/>
          <w:lang w:val="id-ID"/>
        </w:rPr>
        <w:t xml:space="preserve"> </w:t>
      </w:r>
      <w:r w:rsidRPr="00291E95">
        <w:rPr>
          <w:rFonts w:asciiTheme="majorBidi" w:hAnsiTheme="majorBidi" w:cstheme="majorBidi"/>
          <w:color w:val="000000" w:themeColor="text1"/>
        </w:rPr>
        <w:t>yang sebanding dengan kewajiban yang dipikulnya masing-masing (kelak) dalam kehidupan keluarga dan masyarakat. Dalam sistem kewarisan Islam, harta yang diterima ahli waris pada hakekatnya adalah kelanjutan tanggung jawab pewaris terhadap keluarganya. Oleh karena itu bagian yang diterima oleh masing-masing ahli waris berimbang dengan perbedaan tanggung jawab masing-masing terhadap keluarga.</w:t>
      </w:r>
    </w:p>
    <w:p w:rsidR="00ED2083" w:rsidRPr="00291E95" w:rsidRDefault="00ED2083" w:rsidP="00291E95">
      <w:pPr>
        <w:pStyle w:val="BodyTextIndent2"/>
        <w:numPr>
          <w:ilvl w:val="0"/>
          <w:numId w:val="15"/>
        </w:numPr>
        <w:tabs>
          <w:tab w:val="clear" w:pos="1211"/>
          <w:tab w:val="num" w:pos="1560"/>
        </w:tabs>
        <w:spacing w:after="0" w:line="360" w:lineRule="auto"/>
        <w:ind w:left="1560"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Sebab Kematian</w:t>
      </w:r>
      <w:r w:rsidRPr="00291E95">
        <w:rPr>
          <w:rFonts w:asciiTheme="majorBidi" w:hAnsiTheme="majorBidi" w:cstheme="majorBidi"/>
          <w:color w:val="000000" w:themeColor="text1"/>
          <w:lang w:val="id-ID"/>
        </w:rPr>
        <w:t>, yaitu</w:t>
      </w:r>
      <w:r w:rsidRPr="00291E95">
        <w:rPr>
          <w:rFonts w:asciiTheme="majorBidi" w:hAnsiTheme="majorBidi" w:cstheme="majorBidi"/>
          <w:color w:val="000000" w:themeColor="text1"/>
        </w:rPr>
        <w:t xml:space="preserve"> kewarisan </w:t>
      </w:r>
      <w:proofErr w:type="gramStart"/>
      <w:r w:rsidRPr="00291E95">
        <w:rPr>
          <w:rFonts w:asciiTheme="majorBidi" w:hAnsiTheme="majorBidi" w:cstheme="majorBidi"/>
          <w:color w:val="000000" w:themeColor="text1"/>
        </w:rPr>
        <w:t>akan</w:t>
      </w:r>
      <w:proofErr w:type="gramEnd"/>
      <w:r w:rsidRPr="00291E95">
        <w:rPr>
          <w:rFonts w:asciiTheme="majorBidi" w:hAnsiTheme="majorBidi" w:cstheme="majorBidi"/>
          <w:color w:val="000000" w:themeColor="text1"/>
        </w:rPr>
        <w:t xml:space="preserve"> terjadi semata-mata sebagai akibat dari kematian seseorang. Menurut hukum kewarisan Islam, peralihan harta seseorang kepada orang lain dapat disebut sebagai kewarisan, apabila orang yang mempunyai harta </w:t>
      </w:r>
      <w:r w:rsidRPr="00291E95">
        <w:rPr>
          <w:rFonts w:asciiTheme="majorBidi" w:hAnsiTheme="majorBidi" w:cstheme="majorBidi"/>
          <w:color w:val="000000" w:themeColor="text1"/>
          <w:lang w:val="id-ID"/>
        </w:rPr>
        <w:t>telah</w:t>
      </w:r>
      <w:r w:rsidRPr="00291E95">
        <w:rPr>
          <w:rFonts w:asciiTheme="majorBidi" w:hAnsiTheme="majorBidi" w:cstheme="majorBidi"/>
          <w:color w:val="000000" w:themeColor="text1"/>
        </w:rPr>
        <w:t xml:space="preserve"> meninggal dunia</w:t>
      </w:r>
      <w:proofErr w:type="gramStart"/>
      <w:r w:rsidRPr="00291E95">
        <w:rPr>
          <w:rFonts w:asciiTheme="majorBidi" w:hAnsiTheme="majorBidi" w:cstheme="majorBidi"/>
          <w:color w:val="000000" w:themeColor="text1"/>
        </w:rPr>
        <w:t>..</w:t>
      </w:r>
      <w:proofErr w:type="gramEnd"/>
    </w:p>
    <w:p w:rsidR="004F69D9" w:rsidRPr="00291E95" w:rsidRDefault="004F69D9" w:rsidP="001253AF">
      <w:pPr>
        <w:pStyle w:val="BodyTextIndent2"/>
        <w:spacing w:line="360" w:lineRule="auto"/>
        <w:ind w:left="993" w:right="-1" w:firstLine="425"/>
        <w:jc w:val="both"/>
        <w:rPr>
          <w:rFonts w:asciiTheme="majorBidi" w:hAnsiTheme="majorBidi" w:cstheme="majorBidi"/>
          <w:color w:val="000000" w:themeColor="text1"/>
          <w:lang w:val="id-ID"/>
        </w:rPr>
      </w:pPr>
      <w:r w:rsidRPr="00291E95">
        <w:rPr>
          <w:rFonts w:asciiTheme="majorBidi" w:hAnsiTheme="majorBidi" w:cstheme="majorBidi"/>
          <w:color w:val="000000" w:themeColor="text1"/>
        </w:rPr>
        <w:t xml:space="preserve">Factur Rahman menyatakan pembagian harta pusaka secara Islam merupakan keharusan karena ditunjuk oleh </w:t>
      </w:r>
      <w:r w:rsidRPr="00291E95">
        <w:rPr>
          <w:rFonts w:asciiTheme="majorBidi" w:hAnsiTheme="majorBidi" w:cstheme="majorBidi"/>
          <w:i/>
          <w:iCs/>
          <w:color w:val="000000" w:themeColor="text1"/>
        </w:rPr>
        <w:t xml:space="preserve">Nash-Nash </w:t>
      </w:r>
      <w:r w:rsidRPr="00291E95">
        <w:rPr>
          <w:rFonts w:asciiTheme="majorBidi" w:hAnsiTheme="majorBidi" w:cstheme="majorBidi"/>
          <w:color w:val="000000" w:themeColor="text1"/>
        </w:rPr>
        <w:t xml:space="preserve">yang </w:t>
      </w:r>
      <w:r w:rsidRPr="00291E95">
        <w:rPr>
          <w:rFonts w:asciiTheme="majorBidi" w:hAnsiTheme="majorBidi" w:cstheme="majorBidi"/>
          <w:i/>
          <w:iCs/>
          <w:color w:val="000000" w:themeColor="text1"/>
        </w:rPr>
        <w:t xml:space="preserve">sharih </w:t>
      </w:r>
      <w:r w:rsidRPr="00291E95">
        <w:rPr>
          <w:rFonts w:asciiTheme="majorBidi" w:hAnsiTheme="majorBidi" w:cstheme="majorBidi"/>
          <w:color w:val="000000" w:themeColor="text1"/>
        </w:rPr>
        <w:t>dan jika tidak mengindahkan akan menghadapi ultimatum kekelannya di neraka sebagaimana tercantum dalam Al-Q</w:t>
      </w:r>
      <w:r w:rsidR="001253AF">
        <w:rPr>
          <w:rFonts w:asciiTheme="majorBidi" w:hAnsiTheme="majorBidi" w:cstheme="majorBidi"/>
          <w:color w:val="000000" w:themeColor="text1"/>
        </w:rPr>
        <w:t>ur’an surat An</w:t>
      </w:r>
      <w:r w:rsidR="001253AF">
        <w:rPr>
          <w:rFonts w:asciiTheme="majorBidi" w:hAnsiTheme="majorBidi" w:cstheme="majorBidi"/>
          <w:color w:val="000000" w:themeColor="text1"/>
          <w:lang w:val="id-ID"/>
        </w:rPr>
        <w:t>-</w:t>
      </w:r>
      <w:proofErr w:type="gramStart"/>
      <w:r w:rsidR="001253AF">
        <w:rPr>
          <w:rFonts w:asciiTheme="majorBidi" w:hAnsiTheme="majorBidi" w:cstheme="majorBidi"/>
          <w:color w:val="000000" w:themeColor="text1"/>
          <w:lang w:val="id-ID"/>
        </w:rPr>
        <w:t>N</w:t>
      </w:r>
      <w:r w:rsidR="001253AF">
        <w:rPr>
          <w:rFonts w:asciiTheme="majorBidi" w:hAnsiTheme="majorBidi" w:cstheme="majorBidi"/>
          <w:color w:val="000000" w:themeColor="text1"/>
        </w:rPr>
        <w:t>isa’(</w:t>
      </w:r>
      <w:proofErr w:type="gramEnd"/>
      <w:r w:rsidR="001253AF">
        <w:rPr>
          <w:rFonts w:asciiTheme="majorBidi" w:hAnsiTheme="majorBidi" w:cstheme="majorBidi"/>
          <w:color w:val="000000" w:themeColor="text1"/>
        </w:rPr>
        <w:t>4)</w:t>
      </w:r>
      <w:r w:rsidR="001253AF">
        <w:rPr>
          <w:rFonts w:asciiTheme="majorBidi" w:hAnsiTheme="majorBidi" w:cstheme="majorBidi"/>
          <w:color w:val="000000" w:themeColor="text1"/>
          <w:lang w:val="id-ID"/>
        </w:rPr>
        <w:t xml:space="preserve"> </w:t>
      </w:r>
      <w:r w:rsidR="00E878DA" w:rsidRPr="00291E95">
        <w:rPr>
          <w:rFonts w:asciiTheme="majorBidi" w:hAnsiTheme="majorBidi" w:cstheme="majorBidi"/>
          <w:color w:val="000000" w:themeColor="text1"/>
        </w:rPr>
        <w:t xml:space="preserve">ayat 14 </w:t>
      </w:r>
      <w:r w:rsidR="00E878DA" w:rsidRPr="00291E95">
        <w:rPr>
          <w:rFonts w:asciiTheme="majorBidi" w:hAnsiTheme="majorBidi" w:cstheme="majorBidi"/>
          <w:color w:val="000000" w:themeColor="text1"/>
          <w:lang w:val="id-ID"/>
        </w:rPr>
        <w:t>:</w:t>
      </w:r>
    </w:p>
    <w:p w:rsidR="001253AF" w:rsidRDefault="001253AF" w:rsidP="001253AF">
      <w:pPr>
        <w:pStyle w:val="BodyTextIndent2"/>
        <w:bidi/>
        <w:spacing w:line="240" w:lineRule="auto"/>
        <w:ind w:left="-1" w:right="-1" w:hanging="1"/>
        <w:jc w:val="both"/>
        <w:rPr>
          <w:rFonts w:asciiTheme="majorBidi" w:hAnsiTheme="majorBidi" w:cstheme="majorBidi"/>
          <w:color w:val="000000" w:themeColor="text1"/>
          <w:lang w:val="id-ID"/>
        </w:rPr>
      </w:pPr>
      <w:r w:rsidRPr="001253AF">
        <w:rPr>
          <w:rFonts w:ascii="Traditional Arabic" w:hAnsi="Traditional Arabic" w:cs="Traditional Arabic"/>
          <w:color w:val="000000" w:themeColor="text1"/>
          <w:sz w:val="36"/>
          <w:szCs w:val="36"/>
          <w:rtl/>
        </w:rPr>
        <w:t>وَمَن يَعصِ اللَّهَ وَرَسولَهُ وَيَتَعَدَّ حُدودَهُ يُدخِلهُ نارًا خالِدًا فيها وَلَهُ عَذابٌ مُهينٌ</w:t>
      </w:r>
      <w:r w:rsidR="004F69D9" w:rsidRPr="001253AF">
        <w:rPr>
          <w:rFonts w:asciiTheme="majorBidi" w:hAnsiTheme="majorBidi" w:cstheme="majorBidi"/>
          <w:color w:val="000000" w:themeColor="text1"/>
          <w:lang w:val="id-ID"/>
        </w:rPr>
        <w:t xml:space="preserve"> </w:t>
      </w:r>
    </w:p>
    <w:p w:rsidR="004F69D9" w:rsidRPr="001253AF" w:rsidRDefault="00E878DA" w:rsidP="001253AF">
      <w:pPr>
        <w:pStyle w:val="BodyTextIndent2"/>
        <w:spacing w:line="240" w:lineRule="auto"/>
        <w:ind w:left="993" w:right="-1" w:firstLine="425"/>
        <w:jc w:val="both"/>
        <w:rPr>
          <w:rFonts w:asciiTheme="majorBidi" w:hAnsiTheme="majorBidi" w:cstheme="majorBidi"/>
          <w:color w:val="000000" w:themeColor="text1"/>
          <w:lang w:val="id-ID"/>
        </w:rPr>
      </w:pPr>
      <w:r w:rsidRPr="001253AF">
        <w:rPr>
          <w:rFonts w:asciiTheme="majorBidi" w:hAnsiTheme="majorBidi" w:cstheme="majorBidi"/>
          <w:i/>
          <w:iCs/>
          <w:color w:val="000000" w:themeColor="text1"/>
          <w:lang w:val="id-ID"/>
        </w:rPr>
        <w:t xml:space="preserve">Artinya : </w:t>
      </w:r>
      <w:r w:rsidR="004F69D9" w:rsidRPr="001253AF">
        <w:rPr>
          <w:rFonts w:asciiTheme="majorBidi" w:hAnsiTheme="majorBidi" w:cstheme="majorBidi"/>
          <w:color w:val="000000" w:themeColor="text1"/>
        </w:rPr>
        <w:t>dan</w:t>
      </w:r>
      <w:r w:rsidR="004F69D9" w:rsidRPr="001253AF">
        <w:rPr>
          <w:rFonts w:asciiTheme="majorBidi" w:hAnsiTheme="majorBidi" w:cstheme="majorBidi"/>
          <w:i/>
          <w:iCs/>
          <w:color w:val="000000" w:themeColor="text1"/>
          <w:lang w:val="id-ID"/>
        </w:rPr>
        <w:t xml:space="preserve"> barang siapa yang mendurkai Allah dan RasulNya dan melanggar ketentuanNya tentu Allah memasukan ke dalam neraka </w:t>
      </w:r>
      <w:r w:rsidR="004F69D9" w:rsidRPr="001253AF">
        <w:rPr>
          <w:rFonts w:asciiTheme="majorBidi" w:hAnsiTheme="majorBidi" w:cstheme="majorBidi"/>
          <w:color w:val="000000" w:themeColor="text1"/>
          <w:lang w:val="id-ID"/>
        </w:rPr>
        <w:t>kekal</w:t>
      </w:r>
      <w:r w:rsidR="004F69D9" w:rsidRPr="001253AF">
        <w:rPr>
          <w:rFonts w:asciiTheme="majorBidi" w:hAnsiTheme="majorBidi" w:cstheme="majorBidi"/>
          <w:i/>
          <w:iCs/>
          <w:color w:val="000000" w:themeColor="text1"/>
          <w:lang w:val="id-ID"/>
        </w:rPr>
        <w:t xml:space="preserve"> di dalamnya dan mendapatkan siksa yang menghinakan</w:t>
      </w:r>
      <w:r w:rsidR="004F69D9" w:rsidRPr="001253AF">
        <w:rPr>
          <w:rFonts w:asciiTheme="majorBidi" w:hAnsiTheme="majorBidi" w:cstheme="majorBidi"/>
          <w:color w:val="000000" w:themeColor="text1"/>
          <w:lang w:val="id-ID"/>
        </w:rPr>
        <w:t>.</w:t>
      </w:r>
      <w:r w:rsidR="004F69D9" w:rsidRPr="00543178">
        <w:rPr>
          <w:rStyle w:val="FootnoteReference"/>
        </w:rPr>
        <w:footnoteReference w:id="40"/>
      </w:r>
    </w:p>
    <w:p w:rsidR="001C5C56" w:rsidRPr="00291E95" w:rsidRDefault="001C5C56" w:rsidP="00291E95">
      <w:pPr>
        <w:autoSpaceDE w:val="0"/>
        <w:autoSpaceDN w:val="0"/>
        <w:adjustRightInd w:val="0"/>
        <w:ind w:right="-1" w:firstLine="992"/>
        <w:rPr>
          <w:rFonts w:asciiTheme="majorBidi" w:hAnsiTheme="majorBidi" w:cstheme="majorBidi"/>
          <w:color w:val="000000" w:themeColor="text1"/>
          <w:sz w:val="24"/>
          <w:szCs w:val="24"/>
        </w:rPr>
      </w:pPr>
    </w:p>
    <w:p w:rsidR="003E73A3" w:rsidRPr="00291E95" w:rsidRDefault="000B6F1F" w:rsidP="00F05903">
      <w:pPr>
        <w:pStyle w:val="ListParagraph"/>
        <w:numPr>
          <w:ilvl w:val="1"/>
          <w:numId w:val="2"/>
        </w:numPr>
        <w:tabs>
          <w:tab w:val="left" w:pos="567"/>
        </w:tabs>
        <w:ind w:left="851" w:right="-1" w:hanging="284"/>
        <w:rPr>
          <w:rFonts w:asciiTheme="majorBidi" w:hAnsiTheme="majorBidi" w:cstheme="majorBidi"/>
          <w:b/>
          <w:bCs/>
          <w:color w:val="000000" w:themeColor="text1"/>
          <w:sz w:val="24"/>
          <w:szCs w:val="24"/>
        </w:rPr>
      </w:pPr>
      <w:r w:rsidRPr="00291E95">
        <w:rPr>
          <w:rFonts w:asciiTheme="majorBidi" w:hAnsiTheme="majorBidi" w:cstheme="majorBidi"/>
          <w:b/>
          <w:bCs/>
          <w:color w:val="000000" w:themeColor="text1"/>
          <w:sz w:val="24"/>
          <w:szCs w:val="24"/>
        </w:rPr>
        <w:t>Ahli</w:t>
      </w:r>
      <w:r w:rsidR="003E73A3" w:rsidRPr="00291E95">
        <w:rPr>
          <w:rFonts w:asciiTheme="majorBidi" w:hAnsiTheme="majorBidi" w:cstheme="majorBidi"/>
          <w:b/>
          <w:bCs/>
          <w:color w:val="000000" w:themeColor="text1"/>
          <w:sz w:val="24"/>
          <w:szCs w:val="24"/>
        </w:rPr>
        <w:t xml:space="preserve"> Waris</w:t>
      </w:r>
      <w:r w:rsidRPr="00291E95">
        <w:rPr>
          <w:rFonts w:asciiTheme="majorBidi" w:hAnsiTheme="majorBidi" w:cstheme="majorBidi"/>
          <w:b/>
          <w:bCs/>
          <w:color w:val="000000" w:themeColor="text1"/>
          <w:sz w:val="24"/>
          <w:szCs w:val="24"/>
        </w:rPr>
        <w:t xml:space="preserve"> dan</w:t>
      </w:r>
      <w:r w:rsidR="003E73A3" w:rsidRPr="00291E95">
        <w:rPr>
          <w:rFonts w:asciiTheme="majorBidi" w:hAnsiTheme="majorBidi" w:cstheme="majorBidi"/>
          <w:b/>
          <w:bCs/>
          <w:color w:val="000000" w:themeColor="text1"/>
          <w:sz w:val="24"/>
          <w:szCs w:val="24"/>
        </w:rPr>
        <w:t xml:space="preserve"> Bagian</w:t>
      </w:r>
      <w:r w:rsidRPr="00291E95">
        <w:rPr>
          <w:rFonts w:asciiTheme="majorBidi" w:hAnsiTheme="majorBidi" w:cstheme="majorBidi"/>
          <w:b/>
          <w:bCs/>
          <w:color w:val="000000" w:themeColor="text1"/>
          <w:sz w:val="24"/>
          <w:szCs w:val="24"/>
        </w:rPr>
        <w:t xml:space="preserve"> Masing-Masing </w:t>
      </w:r>
      <w:r w:rsidR="003E73A3" w:rsidRPr="00291E95">
        <w:rPr>
          <w:rFonts w:asciiTheme="majorBidi" w:hAnsiTheme="majorBidi" w:cstheme="majorBidi"/>
          <w:b/>
          <w:bCs/>
          <w:color w:val="000000" w:themeColor="text1"/>
          <w:sz w:val="24"/>
          <w:szCs w:val="24"/>
        </w:rPr>
        <w:t>Ahli Waris</w:t>
      </w:r>
    </w:p>
    <w:p w:rsidR="00ED2083" w:rsidRPr="00291E95" w:rsidRDefault="00ED2083" w:rsidP="00291E95">
      <w:pPr>
        <w:pStyle w:val="BodyTextIndent2"/>
        <w:numPr>
          <w:ilvl w:val="0"/>
          <w:numId w:val="16"/>
        </w:numPr>
        <w:tabs>
          <w:tab w:val="clear" w:pos="1211"/>
          <w:tab w:val="num" w:pos="709"/>
        </w:tabs>
        <w:spacing w:after="0" w:line="360" w:lineRule="auto"/>
        <w:ind w:left="993"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Macam-Macam Ahli Waris</w:t>
      </w:r>
    </w:p>
    <w:p w:rsidR="00ED2083" w:rsidRPr="00291E95" w:rsidRDefault="00ED2083" w:rsidP="00291E95">
      <w:pPr>
        <w:pStyle w:val="BodyTextIndent2"/>
        <w:spacing w:after="0" w:line="360" w:lineRule="auto"/>
        <w:ind w:left="993" w:right="-1" w:firstLine="447"/>
        <w:jc w:val="both"/>
        <w:rPr>
          <w:rFonts w:asciiTheme="majorBidi" w:hAnsiTheme="majorBidi" w:cstheme="majorBidi"/>
          <w:color w:val="000000" w:themeColor="text1"/>
          <w:lang w:val="id-ID"/>
        </w:rPr>
      </w:pPr>
      <w:proofErr w:type="gramStart"/>
      <w:r w:rsidRPr="00291E95">
        <w:rPr>
          <w:rFonts w:asciiTheme="majorBidi" w:hAnsiTheme="majorBidi" w:cstheme="majorBidi"/>
          <w:color w:val="000000" w:themeColor="text1"/>
        </w:rPr>
        <w:t>Ahli waris dapat digolongkan menjadi ahli waris laki-laki dan perempuan.</w:t>
      </w:r>
      <w:proofErr w:type="gramEnd"/>
      <w:r w:rsidRPr="00291E95">
        <w:rPr>
          <w:rFonts w:asciiTheme="majorBidi" w:hAnsiTheme="majorBidi" w:cstheme="majorBidi"/>
          <w:color w:val="000000" w:themeColor="text1"/>
          <w:lang w:val="id-ID"/>
        </w:rPr>
        <w:t xml:space="preserve"> </w:t>
      </w:r>
      <w:r w:rsidRPr="00291E95">
        <w:rPr>
          <w:rFonts w:asciiTheme="majorBidi" w:hAnsiTheme="majorBidi" w:cstheme="majorBidi"/>
          <w:color w:val="000000" w:themeColor="text1"/>
        </w:rPr>
        <w:t xml:space="preserve">Ahli waris laki-laki </w:t>
      </w:r>
      <w:proofErr w:type="gramStart"/>
      <w:r w:rsidRPr="00291E95">
        <w:rPr>
          <w:rFonts w:asciiTheme="majorBidi" w:hAnsiTheme="majorBidi" w:cstheme="majorBidi"/>
          <w:color w:val="000000" w:themeColor="text1"/>
        </w:rPr>
        <w:t>adalah :</w:t>
      </w:r>
      <w:proofErr w:type="gramEnd"/>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 dari anak laki-laki terus ke bawah.</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Bapak.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Kakek.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kandung.</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sebapak.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seibu.</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 saudara laki-laki kandung.</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 saudara laki-laki sebapak.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bapak kandung.</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bapak sebapak.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 saudara bapak kandung.</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 saudara bapak sebapak.</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Suami.</w:t>
      </w:r>
    </w:p>
    <w:p w:rsidR="00ED2083" w:rsidRPr="00291E95" w:rsidRDefault="00ED2083" w:rsidP="001253AF">
      <w:pPr>
        <w:pStyle w:val="BodyTextIndent2"/>
        <w:numPr>
          <w:ilvl w:val="0"/>
          <w:numId w:val="17"/>
        </w:numPr>
        <w:tabs>
          <w:tab w:val="clear" w:pos="1800"/>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Budak laki-laki yang dimerdekakan.</w:t>
      </w:r>
    </w:p>
    <w:p w:rsidR="00ED2083" w:rsidRPr="00291E95" w:rsidRDefault="00ED2083" w:rsidP="00291E95">
      <w:pPr>
        <w:pStyle w:val="BodyTextIndent2"/>
        <w:spacing w:after="0" w:line="360" w:lineRule="auto"/>
        <w:ind w:left="993" w:right="-1" w:hanging="284"/>
        <w:jc w:val="both"/>
        <w:rPr>
          <w:rFonts w:asciiTheme="majorBidi" w:hAnsiTheme="majorBidi" w:cstheme="majorBidi"/>
          <w:color w:val="000000" w:themeColor="text1"/>
          <w:lang w:val="id-ID"/>
        </w:rPr>
      </w:pPr>
    </w:p>
    <w:p w:rsidR="001C5C56" w:rsidRPr="00291E95" w:rsidRDefault="00ED2083" w:rsidP="00291E95">
      <w:pPr>
        <w:pStyle w:val="BodyTextIndent2"/>
        <w:spacing w:after="0" w:line="360" w:lineRule="auto"/>
        <w:ind w:left="993" w:right="-1" w:firstLine="447"/>
        <w:jc w:val="both"/>
        <w:rPr>
          <w:rFonts w:asciiTheme="majorBidi" w:hAnsiTheme="majorBidi" w:cstheme="majorBidi"/>
          <w:color w:val="000000" w:themeColor="text1"/>
          <w:lang w:val="id-ID"/>
        </w:rPr>
      </w:pPr>
      <w:r w:rsidRPr="00291E95">
        <w:rPr>
          <w:rFonts w:asciiTheme="majorBidi" w:hAnsiTheme="majorBidi" w:cstheme="majorBidi"/>
          <w:color w:val="000000" w:themeColor="text1"/>
        </w:rPr>
        <w:t xml:space="preserve">Sedangkan ahli waris perempuan </w:t>
      </w:r>
      <w:proofErr w:type="gramStart"/>
      <w:r w:rsidRPr="00291E95">
        <w:rPr>
          <w:rFonts w:asciiTheme="majorBidi" w:hAnsiTheme="majorBidi" w:cstheme="majorBidi"/>
          <w:color w:val="000000" w:themeColor="text1"/>
        </w:rPr>
        <w:t>adalah  :</w:t>
      </w:r>
      <w:proofErr w:type="gramEnd"/>
      <w:r w:rsidRPr="00291E95">
        <w:rPr>
          <w:rFonts w:asciiTheme="majorBidi" w:hAnsiTheme="majorBidi" w:cstheme="majorBidi"/>
          <w:color w:val="000000" w:themeColor="text1"/>
        </w:rPr>
        <w:t xml:space="preserve"> </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Anak perempuan. </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Ibu.</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Anak perempuan dari anak perempuan.</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Nenek dari ibu terus ke atas. </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Nenek dari bapak terus ke atas.</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perempuan kandung.</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Saudara perempuan sebapak.</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Saudara perempuan seibu. </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Isteri. </w:t>
      </w:r>
    </w:p>
    <w:p w:rsidR="00ED2083" w:rsidRPr="00291E95" w:rsidRDefault="00ED2083" w:rsidP="001253AF">
      <w:pPr>
        <w:pStyle w:val="BodyTextIndent2"/>
        <w:numPr>
          <w:ilvl w:val="0"/>
          <w:numId w:val="18"/>
        </w:numPr>
        <w:tabs>
          <w:tab w:val="clear" w:pos="1796"/>
        </w:tabs>
        <w:spacing w:after="0" w:line="240" w:lineRule="auto"/>
        <w:ind w:left="1276"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Budak perempuan yang dimerdekakan.</w:t>
      </w:r>
      <w:r w:rsidRPr="00291E95">
        <w:rPr>
          <w:rFonts w:asciiTheme="majorBidi" w:hAnsiTheme="majorBidi" w:cstheme="majorBidi"/>
          <w:color w:val="000000" w:themeColor="text1"/>
          <w:lang w:val="id-ID"/>
        </w:rPr>
        <w:t xml:space="preserve"> </w:t>
      </w:r>
      <w:r w:rsidRPr="00543178">
        <w:rPr>
          <w:rStyle w:val="FootnoteReference"/>
        </w:rPr>
        <w:footnoteReference w:id="41"/>
      </w:r>
    </w:p>
    <w:p w:rsidR="00ED2083" w:rsidRPr="00291E95" w:rsidRDefault="00ED2083" w:rsidP="00291E95">
      <w:pPr>
        <w:pStyle w:val="BodyTextIndent2"/>
        <w:spacing w:after="0" w:line="360" w:lineRule="auto"/>
        <w:ind w:left="993" w:right="-1"/>
        <w:jc w:val="both"/>
        <w:rPr>
          <w:rFonts w:asciiTheme="majorBidi" w:hAnsiTheme="majorBidi" w:cstheme="majorBidi"/>
          <w:color w:val="000000" w:themeColor="text1"/>
        </w:rPr>
      </w:pPr>
    </w:p>
    <w:p w:rsidR="00ED2083" w:rsidRPr="00291E95" w:rsidRDefault="00ED2083" w:rsidP="00291E95">
      <w:pPr>
        <w:pStyle w:val="BodyTextIndent2"/>
        <w:numPr>
          <w:ilvl w:val="0"/>
          <w:numId w:val="16"/>
        </w:numPr>
        <w:tabs>
          <w:tab w:val="clear" w:pos="1211"/>
          <w:tab w:val="num" w:pos="709"/>
        </w:tabs>
        <w:spacing w:after="0" w:line="360" w:lineRule="auto"/>
        <w:ind w:left="993"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Bagian Ahli Waris</w:t>
      </w:r>
    </w:p>
    <w:p w:rsidR="00ED2083" w:rsidRPr="00291E95" w:rsidRDefault="00ED2083" w:rsidP="00291E95">
      <w:pPr>
        <w:tabs>
          <w:tab w:val="left" w:leader="dot" w:pos="7560"/>
          <w:tab w:val="left" w:leader="dot" w:pos="7920"/>
        </w:tabs>
        <w:ind w:left="992" w:right="-1" w:firstLine="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Bagian masing-masing ahli waris yang te</w:t>
      </w:r>
      <w:r w:rsidR="00E878DA" w:rsidRPr="00291E95">
        <w:rPr>
          <w:rFonts w:asciiTheme="majorBidi" w:hAnsiTheme="majorBidi" w:cstheme="majorBidi"/>
          <w:color w:val="000000" w:themeColor="text1"/>
          <w:sz w:val="24"/>
          <w:szCs w:val="24"/>
        </w:rPr>
        <w:t xml:space="preserve">lah ditentukan dalam Al Qur’an </w:t>
      </w:r>
      <w:r w:rsidRPr="00291E95">
        <w:rPr>
          <w:rFonts w:asciiTheme="majorBidi" w:hAnsiTheme="majorBidi" w:cstheme="majorBidi"/>
          <w:color w:val="000000" w:themeColor="text1"/>
          <w:sz w:val="24"/>
          <w:szCs w:val="24"/>
        </w:rPr>
        <w:t xml:space="preserve">dinamakan </w:t>
      </w:r>
      <w:r w:rsidRPr="00291E95">
        <w:rPr>
          <w:rFonts w:asciiTheme="majorBidi" w:hAnsiTheme="majorBidi" w:cstheme="majorBidi"/>
          <w:i/>
          <w:color w:val="000000" w:themeColor="text1"/>
          <w:sz w:val="24"/>
          <w:szCs w:val="24"/>
        </w:rPr>
        <w:t>furudul muqaddarah</w:t>
      </w:r>
      <w:r w:rsidRPr="00291E95">
        <w:rPr>
          <w:rFonts w:asciiTheme="majorBidi" w:hAnsiTheme="majorBidi" w:cstheme="majorBidi"/>
          <w:color w:val="000000" w:themeColor="text1"/>
          <w:sz w:val="24"/>
          <w:szCs w:val="24"/>
        </w:rPr>
        <w:t>, yaitu : ½, ¼, 1/8, 1/3, 2/3 dan 1/6.</w:t>
      </w:r>
      <w:r w:rsidRPr="00543178">
        <w:rPr>
          <w:rStyle w:val="FootnoteReference"/>
        </w:rPr>
        <w:footnoteReference w:id="42"/>
      </w:r>
    </w:p>
    <w:p w:rsidR="00ED2083"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Seperdua.</w:t>
      </w:r>
    </w:p>
    <w:p w:rsidR="00ED2083" w:rsidRPr="00291E95" w:rsidRDefault="00ED2083" w:rsidP="00291E95">
      <w:pPr>
        <w:pStyle w:val="BodyTextIndent2"/>
        <w:spacing w:after="0" w:line="360" w:lineRule="auto"/>
        <w:ind w:left="1418" w:right="-1"/>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Ahli waris yang mendapat bagian seperdua </w:t>
      </w:r>
      <w:proofErr w:type="gramStart"/>
      <w:r w:rsidRPr="00291E95">
        <w:rPr>
          <w:rFonts w:asciiTheme="majorBidi" w:hAnsiTheme="majorBidi" w:cstheme="majorBidi"/>
          <w:color w:val="000000" w:themeColor="text1"/>
        </w:rPr>
        <w:t>adalah :</w:t>
      </w:r>
      <w:proofErr w:type="gramEnd"/>
    </w:p>
    <w:p w:rsidR="00ED2083" w:rsidRPr="00291E95" w:rsidRDefault="00ED2083" w:rsidP="00291E95">
      <w:pPr>
        <w:pStyle w:val="BodyTextIndent2"/>
        <w:numPr>
          <w:ilvl w:val="0"/>
          <w:numId w:val="20"/>
        </w:numPr>
        <w:tabs>
          <w:tab w:val="clear" w:pos="1796"/>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Suami, jika tidak ada keturunan yang mewarisi seperti anak, anak dari anak laki-laki isterinya yang meninggal itu, baik anak laki-laki ataupun perempuan dari hasil perkawinan dengannya atau dari suami lain.</w:t>
      </w:r>
    </w:p>
    <w:p w:rsidR="00ED2083" w:rsidRPr="00291E95" w:rsidRDefault="00ED2083" w:rsidP="00291E95">
      <w:pPr>
        <w:pStyle w:val="BodyTextIndent2"/>
        <w:numPr>
          <w:ilvl w:val="0"/>
          <w:numId w:val="20"/>
        </w:numPr>
        <w:tabs>
          <w:tab w:val="clear" w:pos="1796"/>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 xml:space="preserve">Anak perempuan, jika seorang diri dan tidak ada ahli waris laki-laki. </w:t>
      </w:r>
    </w:p>
    <w:p w:rsidR="00E15B4C" w:rsidRPr="001253AF" w:rsidRDefault="00ED2083" w:rsidP="001253AF">
      <w:pPr>
        <w:pStyle w:val="BodyTextIndent2"/>
        <w:numPr>
          <w:ilvl w:val="0"/>
          <w:numId w:val="20"/>
        </w:numPr>
        <w:tabs>
          <w:tab w:val="clear" w:pos="1796"/>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Cucu perempuan dari pihak anak laki-laki, jika :</w:t>
      </w:r>
    </w:p>
    <w:p w:rsidR="00ED2083" w:rsidRPr="00291E95" w:rsidRDefault="00E878DA" w:rsidP="001253AF">
      <w:pPr>
        <w:pStyle w:val="BodyTextIndent2"/>
        <w:numPr>
          <w:ilvl w:val="0"/>
          <w:numId w:val="21"/>
        </w:numPr>
        <w:spacing w:after="0" w:line="240" w:lineRule="auto"/>
        <w:ind w:left="2127"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lang w:val="id-ID"/>
        </w:rPr>
        <w:t xml:space="preserve">. </w:t>
      </w:r>
      <w:proofErr w:type="gramStart"/>
      <w:r w:rsidR="00ED2083" w:rsidRPr="00291E95">
        <w:rPr>
          <w:rFonts w:asciiTheme="majorBidi" w:hAnsiTheme="majorBidi" w:cstheme="majorBidi"/>
          <w:color w:val="000000" w:themeColor="text1"/>
        </w:rPr>
        <w:t>Ia</w:t>
      </w:r>
      <w:proofErr w:type="gramEnd"/>
      <w:r w:rsidR="00ED2083" w:rsidRPr="00291E95">
        <w:rPr>
          <w:rFonts w:asciiTheme="majorBidi" w:hAnsiTheme="majorBidi" w:cstheme="majorBidi"/>
          <w:color w:val="000000" w:themeColor="text1"/>
        </w:rPr>
        <w:t xml:space="preserve"> tidak bersama cucu laki-laki dari pihka laki-laki.</w:t>
      </w:r>
    </w:p>
    <w:p w:rsidR="00ED2083" w:rsidRPr="00291E95" w:rsidRDefault="00E878DA" w:rsidP="001253AF">
      <w:pPr>
        <w:pStyle w:val="BodyTextIndent2"/>
        <w:numPr>
          <w:ilvl w:val="0"/>
          <w:numId w:val="21"/>
        </w:numPr>
        <w:spacing w:after="0" w:line="240" w:lineRule="auto"/>
        <w:ind w:left="2127"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lang w:val="id-ID"/>
        </w:rPr>
        <w:t xml:space="preserve">. </w:t>
      </w:r>
      <w:proofErr w:type="gramStart"/>
      <w:r w:rsidR="00ED2083" w:rsidRPr="00291E95">
        <w:rPr>
          <w:rFonts w:asciiTheme="majorBidi" w:hAnsiTheme="majorBidi" w:cstheme="majorBidi"/>
          <w:color w:val="000000" w:themeColor="text1"/>
        </w:rPr>
        <w:t>Ia</w:t>
      </w:r>
      <w:proofErr w:type="gramEnd"/>
      <w:r w:rsidR="00ED2083" w:rsidRPr="00291E95">
        <w:rPr>
          <w:rFonts w:asciiTheme="majorBidi" w:hAnsiTheme="majorBidi" w:cstheme="majorBidi"/>
          <w:color w:val="000000" w:themeColor="text1"/>
        </w:rPr>
        <w:t xml:space="preserve"> hanya seorang diri.</w:t>
      </w:r>
    </w:p>
    <w:p w:rsidR="00ED2083" w:rsidRPr="00291E95" w:rsidRDefault="00E878DA" w:rsidP="001253AF">
      <w:pPr>
        <w:pStyle w:val="BodyTextIndent2"/>
        <w:numPr>
          <w:ilvl w:val="0"/>
          <w:numId w:val="21"/>
        </w:numPr>
        <w:spacing w:after="0" w:line="240" w:lineRule="auto"/>
        <w:ind w:left="2127"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lang w:val="id-ID"/>
        </w:rPr>
        <w:t xml:space="preserve">. </w:t>
      </w:r>
      <w:r w:rsidR="00ED2083" w:rsidRPr="00291E95">
        <w:rPr>
          <w:rFonts w:asciiTheme="majorBidi" w:hAnsiTheme="majorBidi" w:cstheme="majorBidi"/>
          <w:color w:val="000000" w:themeColor="text1"/>
        </w:rPr>
        <w:t>Tidak anak perempuan atau anak laki-laki.</w:t>
      </w:r>
    </w:p>
    <w:p w:rsidR="00E15B4C" w:rsidRPr="00291E95" w:rsidRDefault="00E15B4C" w:rsidP="00291E95">
      <w:pPr>
        <w:pStyle w:val="BodyTextIndent2"/>
        <w:spacing w:after="0" w:line="240" w:lineRule="auto"/>
        <w:ind w:left="2410" w:right="-1"/>
        <w:jc w:val="both"/>
        <w:rPr>
          <w:rFonts w:asciiTheme="majorBidi" w:hAnsiTheme="majorBidi" w:cstheme="majorBidi"/>
          <w:color w:val="000000" w:themeColor="text1"/>
        </w:rPr>
      </w:pPr>
    </w:p>
    <w:p w:rsidR="00ED2083" w:rsidRPr="00291E95" w:rsidRDefault="00ED2083" w:rsidP="001253AF">
      <w:pPr>
        <w:pStyle w:val="BodyTextIndent2"/>
        <w:numPr>
          <w:ilvl w:val="0"/>
          <w:numId w:val="20"/>
        </w:numPr>
        <w:tabs>
          <w:tab w:val="clear" w:pos="1796"/>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perempuan kandung, jika :</w:t>
      </w:r>
    </w:p>
    <w:p w:rsidR="00ED2083" w:rsidRPr="00291E95" w:rsidRDefault="00ED2083" w:rsidP="001253AF">
      <w:pPr>
        <w:pStyle w:val="BodyTextIndent2"/>
        <w:numPr>
          <w:ilvl w:val="0"/>
          <w:numId w:val="22"/>
        </w:numPr>
        <w:spacing w:after="0" w:line="240" w:lineRule="auto"/>
        <w:ind w:left="2127" w:right="-1" w:hanging="313"/>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tidak bersama saudara laki-laki kandung.</w:t>
      </w:r>
    </w:p>
    <w:p w:rsidR="00ED2083" w:rsidRPr="00291E95" w:rsidRDefault="00ED2083" w:rsidP="001253AF">
      <w:pPr>
        <w:pStyle w:val="BodyTextIndent2"/>
        <w:numPr>
          <w:ilvl w:val="0"/>
          <w:numId w:val="22"/>
        </w:numPr>
        <w:spacing w:after="0" w:line="240" w:lineRule="auto"/>
        <w:ind w:left="2127" w:right="-1" w:hanging="313"/>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hanya seorang diri.</w:t>
      </w:r>
    </w:p>
    <w:p w:rsidR="00E15B4C" w:rsidRPr="00291E95" w:rsidRDefault="00ED2083" w:rsidP="001253AF">
      <w:pPr>
        <w:pStyle w:val="BodyTextIndent2"/>
        <w:numPr>
          <w:ilvl w:val="0"/>
          <w:numId w:val="22"/>
        </w:numPr>
        <w:spacing w:after="0" w:line="240" w:lineRule="auto"/>
        <w:ind w:left="2127" w:right="-1" w:hanging="313"/>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Si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tidak mempunyai ushul dan keturunan. </w:t>
      </w:r>
    </w:p>
    <w:p w:rsidR="00E15B4C" w:rsidRPr="00291E95" w:rsidRDefault="00E15B4C" w:rsidP="00291E95">
      <w:pPr>
        <w:pStyle w:val="BodyTextIndent2"/>
        <w:spacing w:after="0" w:line="240" w:lineRule="auto"/>
        <w:ind w:left="2410" w:right="-1"/>
        <w:jc w:val="both"/>
        <w:rPr>
          <w:rFonts w:asciiTheme="majorBidi" w:hAnsiTheme="majorBidi" w:cstheme="majorBidi"/>
          <w:color w:val="000000" w:themeColor="text1"/>
        </w:rPr>
      </w:pPr>
    </w:p>
    <w:p w:rsidR="00ED2083" w:rsidRPr="00291E95" w:rsidRDefault="00ED2083" w:rsidP="001253AF">
      <w:pPr>
        <w:pStyle w:val="BodyTextIndent2"/>
        <w:spacing w:after="0" w:line="360" w:lineRule="auto"/>
        <w:ind w:left="1418" w:right="-1"/>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Yang dimaksud ushul adalah laki-laki saja.</w:t>
      </w:r>
      <w:proofErr w:type="gramEnd"/>
      <w:r w:rsidRPr="00291E95">
        <w:rPr>
          <w:rFonts w:asciiTheme="majorBidi" w:hAnsiTheme="majorBidi" w:cstheme="majorBidi"/>
          <w:color w:val="000000" w:themeColor="text1"/>
        </w:rPr>
        <w:t xml:space="preserve"> </w:t>
      </w:r>
      <w:proofErr w:type="gramStart"/>
      <w:r w:rsidRPr="00291E95">
        <w:rPr>
          <w:rFonts w:asciiTheme="majorBidi" w:hAnsiTheme="majorBidi" w:cstheme="majorBidi"/>
          <w:color w:val="000000" w:themeColor="text1"/>
        </w:rPr>
        <w:t>Seperti :</w:t>
      </w:r>
      <w:proofErr w:type="gramEnd"/>
      <w:r w:rsidRPr="00291E95">
        <w:rPr>
          <w:rFonts w:asciiTheme="majorBidi" w:hAnsiTheme="majorBidi" w:cstheme="majorBidi"/>
          <w:color w:val="000000" w:themeColor="text1"/>
        </w:rPr>
        <w:t xml:space="preserve"> Bapak dan kakek. </w:t>
      </w:r>
      <w:proofErr w:type="gramStart"/>
      <w:r w:rsidRPr="00291E95">
        <w:rPr>
          <w:rFonts w:asciiTheme="majorBidi" w:hAnsiTheme="majorBidi" w:cstheme="majorBidi"/>
          <w:color w:val="000000" w:themeColor="text1"/>
        </w:rPr>
        <w:t>Sedangkan keturunan bisa laki-laki dan perempuan.</w:t>
      </w:r>
      <w:proofErr w:type="gramEnd"/>
    </w:p>
    <w:p w:rsidR="00ED2083" w:rsidRPr="00291E95" w:rsidRDefault="00ED2083" w:rsidP="001253AF">
      <w:pPr>
        <w:pStyle w:val="BodyTextIndent2"/>
        <w:numPr>
          <w:ilvl w:val="0"/>
          <w:numId w:val="20"/>
        </w:numPr>
        <w:tabs>
          <w:tab w:val="clear" w:pos="1796"/>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perempuan sebapak, jika :</w:t>
      </w:r>
    </w:p>
    <w:p w:rsidR="00ED2083" w:rsidRPr="00291E95" w:rsidRDefault="00ED2083" w:rsidP="001253AF">
      <w:pPr>
        <w:pStyle w:val="BodyTextIndent2"/>
        <w:numPr>
          <w:ilvl w:val="0"/>
          <w:numId w:val="23"/>
        </w:numPr>
        <w:spacing w:after="0" w:line="240" w:lineRule="auto"/>
        <w:ind w:left="2127" w:right="-1" w:hanging="312"/>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Ia tidak bersama saudara laki-laki sebapak </w:t>
      </w:r>
    </w:p>
    <w:p w:rsidR="00ED2083" w:rsidRPr="00291E95" w:rsidRDefault="00ED2083" w:rsidP="001253AF">
      <w:pPr>
        <w:pStyle w:val="BodyTextIndent2"/>
        <w:numPr>
          <w:ilvl w:val="0"/>
          <w:numId w:val="23"/>
        </w:numPr>
        <w:spacing w:after="0" w:line="240" w:lineRule="auto"/>
        <w:ind w:left="2127" w:right="-1" w:hanging="312"/>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hanya seorang diri. </w:t>
      </w:r>
    </w:p>
    <w:p w:rsidR="00ED2083" w:rsidRPr="00291E95" w:rsidRDefault="002B5E64" w:rsidP="001253AF">
      <w:pPr>
        <w:pStyle w:val="BodyTextIndent2"/>
        <w:numPr>
          <w:ilvl w:val="0"/>
          <w:numId w:val="23"/>
        </w:numPr>
        <w:spacing w:after="0" w:line="240" w:lineRule="auto"/>
        <w:ind w:left="2127" w:right="-1" w:hanging="312"/>
        <w:jc w:val="both"/>
        <w:rPr>
          <w:rFonts w:asciiTheme="majorBidi" w:hAnsiTheme="majorBidi" w:cstheme="majorBidi"/>
          <w:color w:val="000000" w:themeColor="text1"/>
        </w:rPr>
      </w:pPr>
      <w:r w:rsidRPr="00291E95">
        <w:rPr>
          <w:rFonts w:asciiTheme="majorBidi" w:hAnsiTheme="majorBidi" w:cstheme="majorBidi"/>
          <w:color w:val="000000" w:themeColor="text1"/>
        </w:rPr>
        <w:t>Yang Meninggal</w:t>
      </w:r>
      <w:r w:rsidR="00ED2083" w:rsidRPr="00291E95">
        <w:rPr>
          <w:rFonts w:asciiTheme="majorBidi" w:hAnsiTheme="majorBidi" w:cstheme="majorBidi"/>
          <w:color w:val="000000" w:themeColor="text1"/>
        </w:rPr>
        <w:t xml:space="preserve"> tidak mempunyai ushul dan keturunan.</w:t>
      </w:r>
    </w:p>
    <w:p w:rsidR="00ED2083" w:rsidRPr="00291E95" w:rsidRDefault="00ED2083" w:rsidP="001253AF">
      <w:pPr>
        <w:pStyle w:val="BodyTextIndent2"/>
        <w:numPr>
          <w:ilvl w:val="0"/>
          <w:numId w:val="23"/>
        </w:numPr>
        <w:spacing w:after="0" w:line="240" w:lineRule="auto"/>
        <w:ind w:left="2127" w:right="-1" w:hanging="312"/>
        <w:jc w:val="both"/>
        <w:rPr>
          <w:rFonts w:asciiTheme="majorBidi" w:hAnsiTheme="majorBidi" w:cstheme="majorBidi"/>
          <w:color w:val="000000" w:themeColor="text1"/>
        </w:rPr>
      </w:pPr>
      <w:r w:rsidRPr="00291E95">
        <w:rPr>
          <w:rFonts w:asciiTheme="majorBidi" w:hAnsiTheme="majorBidi" w:cstheme="majorBidi"/>
          <w:color w:val="000000" w:themeColor="text1"/>
        </w:rPr>
        <w:t>Tidak ada saudara perempuan kandung.</w:t>
      </w:r>
    </w:p>
    <w:p w:rsidR="00E15B4C" w:rsidRPr="00291E95" w:rsidRDefault="00E15B4C" w:rsidP="00291E95">
      <w:pPr>
        <w:pStyle w:val="BodyTextIndent2"/>
        <w:spacing w:after="0" w:line="240" w:lineRule="auto"/>
        <w:ind w:left="2410" w:right="-1"/>
        <w:jc w:val="both"/>
        <w:rPr>
          <w:rFonts w:asciiTheme="majorBidi" w:hAnsiTheme="majorBidi" w:cstheme="majorBidi"/>
          <w:color w:val="000000" w:themeColor="text1"/>
        </w:rPr>
      </w:pPr>
    </w:p>
    <w:p w:rsidR="001C5C56"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Seperempat</w:t>
      </w:r>
    </w:p>
    <w:p w:rsidR="00ED2083" w:rsidRPr="00291E95" w:rsidRDefault="00ED2083" w:rsidP="00291E95">
      <w:pPr>
        <w:pStyle w:val="BodyTextIndent2"/>
        <w:spacing w:after="0" w:line="360" w:lineRule="auto"/>
        <w:ind w:left="1418" w:right="-1"/>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Ahli waris yang mendapat seperempat </w:t>
      </w:r>
      <w:proofErr w:type="gramStart"/>
      <w:r w:rsidRPr="00291E95">
        <w:rPr>
          <w:rFonts w:asciiTheme="majorBidi" w:hAnsiTheme="majorBidi" w:cstheme="majorBidi"/>
          <w:color w:val="000000" w:themeColor="text1"/>
        </w:rPr>
        <w:t>adalah :</w:t>
      </w:r>
      <w:proofErr w:type="gramEnd"/>
    </w:p>
    <w:p w:rsidR="00ED2083" w:rsidRPr="00291E95" w:rsidRDefault="00ED2083" w:rsidP="00291E95">
      <w:pPr>
        <w:pStyle w:val="BodyTextIndent2"/>
        <w:numPr>
          <w:ilvl w:val="0"/>
          <w:numId w:val="24"/>
        </w:numPr>
        <w:tabs>
          <w:tab w:val="clear" w:pos="2520"/>
          <w:tab w:val="num" w:pos="426"/>
        </w:tabs>
        <w:spacing w:after="0" w:line="360" w:lineRule="auto"/>
        <w:ind w:left="1701"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Suami, bila isteri mempunyai anak atau cucu baik anak itu hasil perkawinan dengannya atau dari suami lain.</w:t>
      </w:r>
    </w:p>
    <w:p w:rsidR="00ED2083" w:rsidRPr="00291E95" w:rsidRDefault="00ED2083" w:rsidP="00291E95">
      <w:pPr>
        <w:tabs>
          <w:tab w:val="num" w:pos="426"/>
          <w:tab w:val="left" w:pos="630"/>
          <w:tab w:val="left" w:leader="dot" w:pos="7560"/>
          <w:tab w:val="left" w:leader="dot" w:pos="7920"/>
        </w:tabs>
        <w:ind w:left="1701" w:right="-1" w:hanging="283"/>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 xml:space="preserve">2) </w:t>
      </w:r>
      <w:r w:rsidRPr="00291E95">
        <w:rPr>
          <w:rFonts w:asciiTheme="majorBidi" w:hAnsiTheme="majorBidi" w:cstheme="majorBidi"/>
          <w:color w:val="000000" w:themeColor="text1"/>
          <w:sz w:val="24"/>
          <w:szCs w:val="24"/>
        </w:rPr>
        <w:tab/>
        <w:t>Isteri, bila suami tidak mempunyai anak atau cucu terus ke bawah.</w:t>
      </w:r>
    </w:p>
    <w:p w:rsidR="00ED2083"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Seperdelapan</w:t>
      </w:r>
    </w:p>
    <w:p w:rsidR="00ED2083" w:rsidRPr="00291E95" w:rsidRDefault="00ED2083" w:rsidP="00291E95">
      <w:pPr>
        <w:pStyle w:val="BodyTextIndent2"/>
        <w:spacing w:after="0" w:line="360" w:lineRule="auto"/>
        <w:ind w:left="1440" w:right="-1" w:firstLine="403"/>
        <w:jc w:val="both"/>
        <w:rPr>
          <w:rFonts w:asciiTheme="majorBidi" w:hAnsiTheme="majorBidi" w:cstheme="majorBidi"/>
          <w:color w:val="000000" w:themeColor="text1"/>
        </w:rPr>
      </w:pPr>
      <w:proofErr w:type="gramStart"/>
      <w:r w:rsidRPr="00291E95">
        <w:rPr>
          <w:rFonts w:asciiTheme="majorBidi" w:hAnsiTheme="majorBidi" w:cstheme="majorBidi"/>
          <w:color w:val="000000" w:themeColor="text1"/>
        </w:rPr>
        <w:t xml:space="preserve">Ahli waris yang mendapat bagian seperdelapan adalah isteri, jika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mempunyai anak atau cucu.</w:t>
      </w:r>
      <w:proofErr w:type="gramEnd"/>
    </w:p>
    <w:p w:rsidR="00ED2083"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Dua pertiga.</w:t>
      </w:r>
    </w:p>
    <w:p w:rsidR="00ED2083" w:rsidRPr="00291E95" w:rsidRDefault="00ED2083" w:rsidP="00291E95">
      <w:pPr>
        <w:pStyle w:val="BodyTextIndent2"/>
        <w:spacing w:after="0" w:line="360" w:lineRule="auto"/>
        <w:ind w:left="1440" w:right="-1" w:firstLine="403"/>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Ahli waris yang mendapat bagian dua pertiga </w:t>
      </w:r>
      <w:proofErr w:type="gramStart"/>
      <w:r w:rsidRPr="00291E95">
        <w:rPr>
          <w:rFonts w:asciiTheme="majorBidi" w:hAnsiTheme="majorBidi" w:cstheme="majorBidi"/>
          <w:color w:val="000000" w:themeColor="text1"/>
        </w:rPr>
        <w:t>adalah :</w:t>
      </w:r>
      <w:proofErr w:type="gramEnd"/>
    </w:p>
    <w:p w:rsidR="00ED2083" w:rsidRPr="00291E95" w:rsidRDefault="00ED2083" w:rsidP="00291E95">
      <w:pPr>
        <w:pStyle w:val="BodyTextIndent2"/>
        <w:numPr>
          <w:ilvl w:val="0"/>
          <w:numId w:val="25"/>
        </w:numPr>
        <w:tabs>
          <w:tab w:val="clear" w:pos="2520"/>
          <w:tab w:val="num" w:pos="1985"/>
        </w:tabs>
        <w:spacing w:after="0" w:line="360" w:lineRule="auto"/>
        <w:ind w:left="1701"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Dua orang anak perempuan atau lebih, apabila tidak ada laki-laki yang berhak ‘asabah yaitu anak laki-laki diantara anak-anak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w:t>
      </w:r>
    </w:p>
    <w:p w:rsidR="00ED2083" w:rsidRPr="00291E95" w:rsidRDefault="00ED2083" w:rsidP="00291E95">
      <w:pPr>
        <w:pStyle w:val="BodyTextIndent2"/>
        <w:numPr>
          <w:ilvl w:val="0"/>
          <w:numId w:val="25"/>
        </w:numPr>
        <w:tabs>
          <w:tab w:val="clear" w:pos="2520"/>
          <w:tab w:val="num" w:pos="1418"/>
        </w:tabs>
        <w:spacing w:after="0" w:line="360" w:lineRule="auto"/>
        <w:ind w:left="1701"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Dua anak perempuan dari anak laki-laki atau lebih, jika: </w:t>
      </w:r>
    </w:p>
    <w:p w:rsidR="00ED2083" w:rsidRPr="00291E95" w:rsidRDefault="002B5E64" w:rsidP="00291E95">
      <w:pPr>
        <w:pStyle w:val="BodyTextIndent2"/>
        <w:numPr>
          <w:ilvl w:val="0"/>
          <w:numId w:val="26"/>
        </w:numPr>
        <w:tabs>
          <w:tab w:val="clear" w:pos="2487"/>
          <w:tab w:val="num" w:pos="2127"/>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 xml:space="preserve">Yang </w:t>
      </w:r>
      <w:proofErr w:type="gramStart"/>
      <w:r w:rsidRPr="00291E95">
        <w:rPr>
          <w:rFonts w:asciiTheme="majorBidi" w:hAnsiTheme="majorBidi" w:cstheme="majorBidi"/>
          <w:color w:val="000000" w:themeColor="text1"/>
        </w:rPr>
        <w:t>Meninggal</w:t>
      </w:r>
      <w:r w:rsidR="00ED2083" w:rsidRPr="00291E95">
        <w:rPr>
          <w:rFonts w:asciiTheme="majorBidi" w:hAnsiTheme="majorBidi" w:cstheme="majorBidi"/>
          <w:color w:val="000000" w:themeColor="text1"/>
        </w:rPr>
        <w:t xml:space="preserve">  tidak</w:t>
      </w:r>
      <w:proofErr w:type="gramEnd"/>
      <w:r w:rsidR="00ED2083" w:rsidRPr="00291E95">
        <w:rPr>
          <w:rFonts w:asciiTheme="majorBidi" w:hAnsiTheme="majorBidi" w:cstheme="majorBidi"/>
          <w:color w:val="000000" w:themeColor="text1"/>
        </w:rPr>
        <w:t xml:space="preserve"> mempunyai anak.</w:t>
      </w:r>
    </w:p>
    <w:p w:rsidR="00ED2083" w:rsidRPr="00291E95" w:rsidRDefault="00ED2083" w:rsidP="00291E95">
      <w:pPr>
        <w:pStyle w:val="BodyTextIndent2"/>
        <w:numPr>
          <w:ilvl w:val="0"/>
          <w:numId w:val="26"/>
        </w:numPr>
        <w:tabs>
          <w:tab w:val="clear" w:pos="2487"/>
          <w:tab w:val="num" w:pos="2127"/>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anak perempuan sendiri.</w:t>
      </w:r>
    </w:p>
    <w:p w:rsidR="00ED2083" w:rsidRPr="00291E95" w:rsidRDefault="00ED2083" w:rsidP="00291E95">
      <w:pPr>
        <w:pStyle w:val="BodyTextIndent2"/>
        <w:numPr>
          <w:ilvl w:val="0"/>
          <w:numId w:val="26"/>
        </w:numPr>
        <w:tabs>
          <w:tab w:val="clear" w:pos="2487"/>
          <w:tab w:val="num" w:pos="2127"/>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saudara laki-laki yang berhak ‘asabah, seperti anak laki-lakinya laki-laki dalam derajat mereka.</w:t>
      </w:r>
    </w:p>
    <w:p w:rsidR="00ED2083" w:rsidRPr="00291E95" w:rsidRDefault="00ED2083" w:rsidP="00291E95">
      <w:pPr>
        <w:pStyle w:val="BodyTextIndent2"/>
        <w:numPr>
          <w:ilvl w:val="0"/>
          <w:numId w:val="25"/>
        </w:numPr>
        <w:tabs>
          <w:tab w:val="clear" w:pos="2520"/>
          <w:tab w:val="num" w:pos="1418"/>
        </w:tabs>
        <w:spacing w:after="0" w:line="360" w:lineRule="auto"/>
        <w:ind w:left="1701"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Dua saudara perempuan kandung atau lebih, jika :</w:t>
      </w:r>
    </w:p>
    <w:p w:rsidR="00ED2083" w:rsidRPr="00291E95" w:rsidRDefault="00ED2083" w:rsidP="00291E95">
      <w:pPr>
        <w:pStyle w:val="BodyTextIndent2"/>
        <w:numPr>
          <w:ilvl w:val="0"/>
          <w:numId w:val="27"/>
        </w:numPr>
        <w:tabs>
          <w:tab w:val="clear" w:pos="1211"/>
          <w:tab w:val="num" w:pos="1985"/>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anak laki-laki atau perempuan, atau tidak ada bapak atau kakek yakni tidak ada ushul dan keturunan.</w:t>
      </w:r>
    </w:p>
    <w:p w:rsidR="00ED2083" w:rsidRPr="00291E95" w:rsidRDefault="00ED2083" w:rsidP="00291E95">
      <w:pPr>
        <w:pStyle w:val="BodyTextIndent2"/>
        <w:numPr>
          <w:ilvl w:val="0"/>
          <w:numId w:val="27"/>
        </w:numPr>
        <w:tabs>
          <w:tab w:val="clear" w:pos="1211"/>
          <w:tab w:val="num" w:pos="1985"/>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Tidak ada saudara kandung. </w:t>
      </w:r>
    </w:p>
    <w:p w:rsidR="00ED2083" w:rsidRPr="00291E95" w:rsidRDefault="00ED2083" w:rsidP="00291E95">
      <w:pPr>
        <w:pStyle w:val="BodyTextIndent2"/>
        <w:numPr>
          <w:ilvl w:val="0"/>
          <w:numId w:val="27"/>
        </w:numPr>
        <w:tabs>
          <w:tab w:val="clear" w:pos="1211"/>
          <w:tab w:val="num" w:pos="1985"/>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perempuan, atau anak perempuannya anak laki-laki seorang atau lebih.</w:t>
      </w:r>
    </w:p>
    <w:p w:rsidR="00ED2083" w:rsidRPr="00291E95" w:rsidRDefault="00ED2083" w:rsidP="00291E95">
      <w:pPr>
        <w:pStyle w:val="BodyTextIndent2"/>
        <w:numPr>
          <w:ilvl w:val="0"/>
          <w:numId w:val="25"/>
        </w:numPr>
        <w:tabs>
          <w:tab w:val="clear" w:pos="2520"/>
          <w:tab w:val="num" w:pos="1418"/>
        </w:tabs>
        <w:spacing w:after="0" w:line="360" w:lineRule="auto"/>
        <w:ind w:left="1701" w:right="-1" w:hanging="284"/>
        <w:jc w:val="both"/>
        <w:rPr>
          <w:rFonts w:asciiTheme="majorBidi" w:hAnsiTheme="majorBidi" w:cstheme="majorBidi"/>
          <w:color w:val="000000" w:themeColor="text1"/>
        </w:rPr>
      </w:pPr>
      <w:r w:rsidRPr="00291E95">
        <w:rPr>
          <w:rFonts w:asciiTheme="majorBidi" w:hAnsiTheme="majorBidi" w:cstheme="majorBidi"/>
          <w:color w:val="000000" w:themeColor="text1"/>
        </w:rPr>
        <w:t>Dua saudara perempuan sebapak atau lebih, jika :</w:t>
      </w:r>
    </w:p>
    <w:p w:rsidR="00ED2083" w:rsidRPr="00291E95" w:rsidRDefault="00ED2083" w:rsidP="00291E95">
      <w:pPr>
        <w:pStyle w:val="BodyTextIndent2"/>
        <w:numPr>
          <w:ilvl w:val="0"/>
          <w:numId w:val="28"/>
        </w:numPr>
        <w:tabs>
          <w:tab w:val="clear" w:pos="2880"/>
          <w:tab w:val="num" w:pos="2127"/>
        </w:tabs>
        <w:spacing w:after="0" w:line="360" w:lineRule="auto"/>
        <w:ind w:left="2127"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anak, bapak atau kakek.</w:t>
      </w:r>
    </w:p>
    <w:p w:rsidR="00ED2083" w:rsidRPr="00291E95" w:rsidRDefault="00ED2083" w:rsidP="00291E95">
      <w:pPr>
        <w:pStyle w:val="BodyTextIndent2"/>
        <w:numPr>
          <w:ilvl w:val="0"/>
          <w:numId w:val="28"/>
        </w:numPr>
        <w:tabs>
          <w:tab w:val="clear" w:pos="2880"/>
          <w:tab w:val="num" w:pos="2127"/>
        </w:tabs>
        <w:spacing w:after="0" w:line="360" w:lineRule="auto"/>
        <w:ind w:left="2127"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saudara laki-laki sebapak.</w:t>
      </w:r>
    </w:p>
    <w:p w:rsidR="00ED2083" w:rsidRPr="00291E95" w:rsidRDefault="00ED2083" w:rsidP="00291E95">
      <w:pPr>
        <w:pStyle w:val="BodyTextIndent2"/>
        <w:numPr>
          <w:ilvl w:val="0"/>
          <w:numId w:val="28"/>
        </w:numPr>
        <w:tabs>
          <w:tab w:val="clear" w:pos="2880"/>
          <w:tab w:val="num" w:pos="2127"/>
        </w:tabs>
        <w:spacing w:after="0" w:line="360" w:lineRule="auto"/>
        <w:ind w:left="2127"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anak perempuan atau anak perempuan anak laki-laki atau saudara laki-laki atau perempuan kandung.</w:t>
      </w:r>
    </w:p>
    <w:p w:rsidR="00A87184"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Sepertiga</w:t>
      </w:r>
    </w:p>
    <w:p w:rsidR="00ED2083" w:rsidRPr="00291E95" w:rsidRDefault="00ED2083" w:rsidP="00291E95">
      <w:pPr>
        <w:pStyle w:val="BodyTextIndent2"/>
        <w:spacing w:after="0" w:line="360" w:lineRule="auto"/>
        <w:ind w:left="993" w:right="-1" w:firstLine="851"/>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Ahli waris yang mendapat sepertiga </w:t>
      </w:r>
      <w:proofErr w:type="gramStart"/>
      <w:r w:rsidRPr="00291E95">
        <w:rPr>
          <w:rFonts w:asciiTheme="majorBidi" w:hAnsiTheme="majorBidi" w:cstheme="majorBidi"/>
          <w:color w:val="000000" w:themeColor="text1"/>
        </w:rPr>
        <w:t>adalah :</w:t>
      </w:r>
      <w:proofErr w:type="gramEnd"/>
    </w:p>
    <w:p w:rsidR="00ED2083" w:rsidRPr="00291E95" w:rsidRDefault="00ED2083" w:rsidP="00291E95">
      <w:pPr>
        <w:pStyle w:val="BodyTextIndent2"/>
        <w:numPr>
          <w:ilvl w:val="0"/>
          <w:numId w:val="29"/>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Ibu, jika :</w:t>
      </w:r>
    </w:p>
    <w:p w:rsidR="00ED2083" w:rsidRPr="00291E95" w:rsidRDefault="002B5E64" w:rsidP="00291E95">
      <w:pPr>
        <w:pStyle w:val="BodyTextIndent2"/>
        <w:numPr>
          <w:ilvl w:val="0"/>
          <w:numId w:val="30"/>
        </w:numPr>
        <w:tabs>
          <w:tab w:val="clear" w:pos="2880"/>
          <w:tab w:val="num" w:pos="2268"/>
        </w:tabs>
        <w:spacing w:after="0" w:line="360" w:lineRule="auto"/>
        <w:ind w:left="226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Yang meninggal </w:t>
      </w:r>
      <w:r w:rsidR="00ED2083" w:rsidRPr="00291E95">
        <w:rPr>
          <w:rFonts w:asciiTheme="majorBidi" w:hAnsiTheme="majorBidi" w:cstheme="majorBidi"/>
          <w:color w:val="000000" w:themeColor="text1"/>
        </w:rPr>
        <w:t>tidak mempunyai anak atau cucu dari anak laki-laki.</w:t>
      </w:r>
    </w:p>
    <w:p w:rsidR="00ED2083" w:rsidRPr="00291E95" w:rsidRDefault="002B5E64" w:rsidP="00291E95">
      <w:pPr>
        <w:pStyle w:val="BodyTextIndent2"/>
        <w:numPr>
          <w:ilvl w:val="0"/>
          <w:numId w:val="30"/>
        </w:numPr>
        <w:tabs>
          <w:tab w:val="clear" w:pos="2880"/>
          <w:tab w:val="num" w:pos="2268"/>
        </w:tabs>
        <w:spacing w:after="0" w:line="360" w:lineRule="auto"/>
        <w:ind w:left="226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Yang meninggal </w:t>
      </w:r>
      <w:r w:rsidR="00ED2083" w:rsidRPr="00291E95">
        <w:rPr>
          <w:rFonts w:asciiTheme="majorBidi" w:hAnsiTheme="majorBidi" w:cstheme="majorBidi"/>
          <w:color w:val="000000" w:themeColor="text1"/>
        </w:rPr>
        <w:t>tidak mempunyai saudara laki-laki atau perempuan, seorang atau lebih, sekandung atau sebapak atau seibu.</w:t>
      </w:r>
    </w:p>
    <w:p w:rsidR="00ED2083" w:rsidRPr="00291E95" w:rsidRDefault="00ED2083" w:rsidP="00291E95">
      <w:pPr>
        <w:pStyle w:val="BodyTextIndent2"/>
        <w:numPr>
          <w:ilvl w:val="0"/>
          <w:numId w:val="29"/>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atau perempuan seibu, dua orang atau lebih jika tidak ada anak, ayah atau kakek.</w:t>
      </w:r>
    </w:p>
    <w:p w:rsidR="00ED2083" w:rsidRPr="00291E95" w:rsidRDefault="00ED2083" w:rsidP="00291E95">
      <w:pPr>
        <w:pStyle w:val="BodyTextIndent2"/>
        <w:numPr>
          <w:ilvl w:val="0"/>
          <w:numId w:val="19"/>
        </w:numPr>
        <w:tabs>
          <w:tab w:val="clear" w:pos="1800"/>
        </w:tabs>
        <w:spacing w:after="0" w:line="360" w:lineRule="auto"/>
        <w:ind w:left="1418" w:right="-1" w:hanging="426"/>
        <w:jc w:val="both"/>
        <w:rPr>
          <w:rFonts w:asciiTheme="majorBidi" w:hAnsiTheme="majorBidi" w:cstheme="majorBidi"/>
          <w:color w:val="000000" w:themeColor="text1"/>
        </w:rPr>
      </w:pPr>
      <w:r w:rsidRPr="00291E95">
        <w:rPr>
          <w:rFonts w:asciiTheme="majorBidi" w:hAnsiTheme="majorBidi" w:cstheme="majorBidi"/>
          <w:color w:val="000000" w:themeColor="text1"/>
        </w:rPr>
        <w:t>Seperenam</w:t>
      </w:r>
    </w:p>
    <w:p w:rsidR="00ED2083" w:rsidRPr="00291E95" w:rsidRDefault="00ED2083" w:rsidP="00291E95">
      <w:pPr>
        <w:pStyle w:val="BodyTextIndent2"/>
        <w:spacing w:after="0" w:line="360" w:lineRule="auto"/>
        <w:ind w:left="1319" w:right="-1" w:firstLine="524"/>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Ahli waris yang mendapat bagian seperenam </w:t>
      </w:r>
      <w:proofErr w:type="gramStart"/>
      <w:r w:rsidRPr="00291E95">
        <w:rPr>
          <w:rFonts w:asciiTheme="majorBidi" w:hAnsiTheme="majorBidi" w:cstheme="majorBidi"/>
          <w:color w:val="000000" w:themeColor="text1"/>
        </w:rPr>
        <w:t>adalah :</w:t>
      </w:r>
      <w:proofErr w:type="gramEnd"/>
    </w:p>
    <w:p w:rsidR="00ED2083" w:rsidRPr="00291E95" w:rsidRDefault="00ED2083" w:rsidP="00291E95">
      <w:pPr>
        <w:pStyle w:val="BodyTextIndent2"/>
        <w:numPr>
          <w:ilvl w:val="0"/>
          <w:numId w:val="31"/>
        </w:numPr>
        <w:tabs>
          <w:tab w:val="clear" w:pos="2520"/>
          <w:tab w:val="num" w:pos="1701"/>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Bapak, jika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mempunyai anak.</w:t>
      </w:r>
    </w:p>
    <w:p w:rsidR="00ED2083" w:rsidRPr="00291E95" w:rsidRDefault="00ED2083" w:rsidP="00291E95">
      <w:pPr>
        <w:pStyle w:val="BodyTextIndent2"/>
        <w:numPr>
          <w:ilvl w:val="0"/>
          <w:numId w:val="31"/>
        </w:numPr>
        <w:tabs>
          <w:tab w:val="clear" w:pos="2520"/>
          <w:tab w:val="num" w:pos="1701"/>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Ibu, dengan syarat :</w:t>
      </w:r>
    </w:p>
    <w:p w:rsidR="00ED2083" w:rsidRPr="00291E95" w:rsidRDefault="00ED2083" w:rsidP="00291E95">
      <w:pPr>
        <w:pStyle w:val="BodyTextIndent2"/>
        <w:numPr>
          <w:ilvl w:val="0"/>
          <w:numId w:val="32"/>
        </w:numPr>
        <w:tabs>
          <w:tab w:val="clear" w:pos="2880"/>
          <w:tab w:val="num" w:pos="2127"/>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Mayit tidak mempunyai anak.</w:t>
      </w:r>
    </w:p>
    <w:p w:rsidR="00ED2083" w:rsidRPr="00291E95" w:rsidRDefault="00ED2083" w:rsidP="00291E95">
      <w:pPr>
        <w:pStyle w:val="BodyTextIndent2"/>
        <w:numPr>
          <w:ilvl w:val="0"/>
          <w:numId w:val="32"/>
        </w:numPr>
        <w:tabs>
          <w:tab w:val="clear" w:pos="2880"/>
          <w:tab w:val="num" w:pos="2127"/>
        </w:tabs>
        <w:spacing w:after="0" w:line="360" w:lineRule="auto"/>
        <w:ind w:left="1985"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Atau beberapa orang saudara baik laki-laki atau perempuan (dua atau lebih) baik yang seibu, seayah ataupun seayah seibu.</w:t>
      </w:r>
    </w:p>
    <w:p w:rsidR="00ED2083" w:rsidRPr="00291E95" w:rsidRDefault="00ED2083" w:rsidP="00291E95">
      <w:pPr>
        <w:pStyle w:val="BodyTextIndent2"/>
        <w:numPr>
          <w:ilvl w:val="0"/>
          <w:numId w:val="31"/>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Seorang saudara perempuan seayah bila </w:t>
      </w:r>
      <w:r w:rsidR="002B5E64" w:rsidRPr="00291E95">
        <w:rPr>
          <w:rFonts w:asciiTheme="majorBidi" w:hAnsiTheme="majorBidi" w:cstheme="majorBidi"/>
          <w:color w:val="000000" w:themeColor="text1"/>
        </w:rPr>
        <w:t>yang Meninggal</w:t>
      </w:r>
      <w:r w:rsidRPr="00291E95">
        <w:rPr>
          <w:rFonts w:asciiTheme="majorBidi" w:hAnsiTheme="majorBidi" w:cstheme="majorBidi"/>
          <w:color w:val="000000" w:themeColor="text1"/>
        </w:rPr>
        <w:t xml:space="preserve"> mempunyai seorang saudara perempuan kandung. </w:t>
      </w:r>
    </w:p>
    <w:p w:rsidR="00ED2083" w:rsidRPr="00291E95" w:rsidRDefault="00ED2083" w:rsidP="00291E95">
      <w:pPr>
        <w:pStyle w:val="BodyTextIndent2"/>
        <w:numPr>
          <w:ilvl w:val="0"/>
          <w:numId w:val="31"/>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Seorang saudara seibu, laki-laki maupun perempuan dengan syarat tidak ada ayah, nenek dari pihak laki-laki, anak atau cucu dari anak laki-laki.</w:t>
      </w:r>
    </w:p>
    <w:p w:rsidR="00ED2083" w:rsidRPr="00291E95" w:rsidRDefault="00ED2083" w:rsidP="00291E95">
      <w:pPr>
        <w:pStyle w:val="BodyTextIndent2"/>
        <w:numPr>
          <w:ilvl w:val="0"/>
          <w:numId w:val="31"/>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Kakek, jika tidak ada ayah dan anak.</w:t>
      </w:r>
    </w:p>
    <w:p w:rsidR="00ED2083" w:rsidRPr="00291E95" w:rsidRDefault="00ED2083" w:rsidP="00291E95">
      <w:pPr>
        <w:pStyle w:val="BodyTextIndent2"/>
        <w:numPr>
          <w:ilvl w:val="0"/>
          <w:numId w:val="31"/>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Nenek, jika tidak ada ayah kalau nenek itu ibu dari ayah dan tidak ada ibu kalau nenek itu ibu dari ibu.</w:t>
      </w:r>
    </w:p>
    <w:p w:rsidR="00ED2083" w:rsidRPr="00291E95" w:rsidRDefault="00ED2083" w:rsidP="00291E95">
      <w:pPr>
        <w:pStyle w:val="BodyTextIndent2"/>
        <w:numPr>
          <w:ilvl w:val="0"/>
          <w:numId w:val="31"/>
        </w:numPr>
        <w:tabs>
          <w:tab w:val="clear" w:pos="2520"/>
          <w:tab w:val="num" w:pos="1843"/>
        </w:tabs>
        <w:spacing w:after="0" w:line="360" w:lineRule="auto"/>
        <w:ind w:left="1843" w:right="-1" w:hanging="425"/>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Seorang anak perempuan dari anak laki-laki dengan syarat : </w:t>
      </w:r>
    </w:p>
    <w:p w:rsidR="00ED2083" w:rsidRPr="00291E95" w:rsidRDefault="00ED2083" w:rsidP="00291E95">
      <w:pPr>
        <w:pStyle w:val="BodyTextIndent2"/>
        <w:numPr>
          <w:ilvl w:val="0"/>
          <w:numId w:val="33"/>
        </w:numPr>
        <w:tabs>
          <w:tab w:val="clear" w:pos="2880"/>
          <w:tab w:val="num" w:pos="2127"/>
        </w:tabs>
        <w:spacing w:after="0" w:line="360" w:lineRule="auto"/>
        <w:ind w:left="2127"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 xml:space="preserve">Kalau </w:t>
      </w:r>
      <w:proofErr w:type="gramStart"/>
      <w:r w:rsidRPr="00291E95">
        <w:rPr>
          <w:rFonts w:asciiTheme="majorBidi" w:hAnsiTheme="majorBidi" w:cstheme="majorBidi"/>
          <w:color w:val="000000" w:themeColor="text1"/>
        </w:rPr>
        <w:t>ia</w:t>
      </w:r>
      <w:proofErr w:type="gramEnd"/>
      <w:r w:rsidRPr="00291E95">
        <w:rPr>
          <w:rFonts w:asciiTheme="majorBidi" w:hAnsiTheme="majorBidi" w:cstheme="majorBidi"/>
          <w:color w:val="000000" w:themeColor="text1"/>
        </w:rPr>
        <w:t xml:space="preserve"> beserta seorang anak perempuan si mayit.</w:t>
      </w:r>
    </w:p>
    <w:p w:rsidR="00ED2083" w:rsidRPr="00291E95" w:rsidRDefault="00ED2083" w:rsidP="00291E95">
      <w:pPr>
        <w:pStyle w:val="BodyTextIndent2"/>
        <w:numPr>
          <w:ilvl w:val="0"/>
          <w:numId w:val="33"/>
        </w:numPr>
        <w:tabs>
          <w:tab w:val="clear" w:pos="2880"/>
          <w:tab w:val="num" w:pos="2127"/>
        </w:tabs>
        <w:spacing w:after="0" w:line="360" w:lineRule="auto"/>
        <w:ind w:left="2127"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Tidak ada saudara laki-laki.</w:t>
      </w:r>
      <w:r w:rsidRPr="00291E95">
        <w:rPr>
          <w:rStyle w:val="FootnoteReference"/>
          <w:rFonts w:asciiTheme="majorBidi" w:hAnsiTheme="majorBidi" w:cstheme="majorBidi"/>
          <w:color w:val="000000" w:themeColor="text1"/>
        </w:rPr>
        <w:t xml:space="preserve"> </w:t>
      </w:r>
      <w:r w:rsidRPr="00543178">
        <w:rPr>
          <w:rStyle w:val="FootnoteReference"/>
        </w:rPr>
        <w:footnoteReference w:id="43"/>
      </w:r>
    </w:p>
    <w:p w:rsidR="00ED2083" w:rsidRPr="00291E95" w:rsidRDefault="00ED2083" w:rsidP="00291E95">
      <w:pPr>
        <w:tabs>
          <w:tab w:val="left" w:leader="dot" w:pos="7560"/>
          <w:tab w:val="left" w:leader="dot" w:pos="7920"/>
        </w:tabs>
        <w:ind w:left="993" w:right="-1"/>
        <w:rPr>
          <w:rFonts w:asciiTheme="majorBidi" w:hAnsiTheme="majorBidi" w:cstheme="majorBidi"/>
          <w:color w:val="000000" w:themeColor="text1"/>
          <w:sz w:val="24"/>
          <w:szCs w:val="24"/>
        </w:rPr>
      </w:pPr>
    </w:p>
    <w:p w:rsidR="00ED2083" w:rsidRPr="00291E95" w:rsidRDefault="00ED2083" w:rsidP="00291E95">
      <w:pPr>
        <w:tabs>
          <w:tab w:val="left" w:leader="dot" w:pos="7560"/>
          <w:tab w:val="left" w:leader="dot" w:pos="7920"/>
        </w:tabs>
        <w:ind w:left="992" w:right="-1" w:firstLine="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Ahli waris yang bagiannya tidak ditentukan dalam Al Qur’an disebut ‘ashabah, maksudnya adalah para ahli waris yang menerima sisa bagian setelah orang-orang yang mempunyai bagian (dzawi al-furud) telah mengambil bagiannya.</w:t>
      </w:r>
    </w:p>
    <w:p w:rsidR="00F82C3E" w:rsidRPr="00291E95" w:rsidRDefault="00F82C3E" w:rsidP="00291E95">
      <w:pPr>
        <w:tabs>
          <w:tab w:val="left" w:leader="dot" w:pos="7560"/>
          <w:tab w:val="left" w:leader="dot" w:pos="7920"/>
        </w:tabs>
        <w:ind w:left="992" w:right="-1" w:firstLine="426"/>
        <w:rPr>
          <w:rFonts w:asciiTheme="majorBidi" w:hAnsiTheme="majorBidi" w:cstheme="majorBidi"/>
          <w:color w:val="000000" w:themeColor="text1"/>
          <w:sz w:val="24"/>
          <w:szCs w:val="24"/>
        </w:rPr>
      </w:pPr>
    </w:p>
    <w:p w:rsidR="00ED2083" w:rsidRPr="001253AF" w:rsidRDefault="00ED2083" w:rsidP="001253AF">
      <w:pPr>
        <w:tabs>
          <w:tab w:val="left" w:leader="dot" w:pos="7560"/>
          <w:tab w:val="left" w:leader="dot" w:pos="7920"/>
        </w:tabs>
        <w:ind w:left="992" w:right="-1" w:firstLine="426"/>
        <w:rPr>
          <w:rFonts w:asciiTheme="majorBidi" w:hAnsiTheme="majorBidi" w:cstheme="majorBidi"/>
          <w:color w:val="000000" w:themeColor="text1"/>
          <w:sz w:val="24"/>
          <w:szCs w:val="24"/>
        </w:rPr>
      </w:pPr>
      <w:r w:rsidRPr="00291E95">
        <w:rPr>
          <w:rFonts w:asciiTheme="majorBidi" w:hAnsiTheme="majorBidi" w:cstheme="majorBidi"/>
          <w:color w:val="000000" w:themeColor="text1"/>
          <w:sz w:val="24"/>
          <w:szCs w:val="24"/>
        </w:rPr>
        <w:t>‘Ashabah dibagi menjadi tiga macam adalah sebagai berikut:</w:t>
      </w:r>
    </w:p>
    <w:p w:rsidR="00ED2083" w:rsidRPr="00291E95" w:rsidRDefault="00ED2083" w:rsidP="001253AF">
      <w:pPr>
        <w:pStyle w:val="BodyTextIndent2"/>
        <w:numPr>
          <w:ilvl w:val="1"/>
          <w:numId w:val="35"/>
        </w:numPr>
        <w:tabs>
          <w:tab w:val="left" w:pos="1418"/>
        </w:tabs>
        <w:spacing w:after="0" w:line="360" w:lineRule="auto"/>
        <w:ind w:left="1418" w:right="-1" w:hanging="284"/>
        <w:jc w:val="both"/>
        <w:rPr>
          <w:rFonts w:asciiTheme="majorBidi" w:hAnsiTheme="majorBidi" w:cstheme="majorBidi"/>
          <w:color w:val="000000" w:themeColor="text1"/>
        </w:rPr>
      </w:pPr>
      <w:r w:rsidRPr="00291E95">
        <w:rPr>
          <w:rFonts w:asciiTheme="majorBidi" w:hAnsiTheme="majorBidi" w:cstheme="majorBidi"/>
          <w:i/>
          <w:color w:val="000000" w:themeColor="text1"/>
        </w:rPr>
        <w:t>Ashabah bi An-Nafsih</w:t>
      </w:r>
      <w:r w:rsidRPr="00291E95">
        <w:rPr>
          <w:rFonts w:asciiTheme="majorBidi" w:hAnsiTheme="majorBidi" w:cstheme="majorBidi"/>
          <w:color w:val="000000" w:themeColor="text1"/>
        </w:rPr>
        <w:t xml:space="preserve"> artinya ‘ashabah itu bukan karena disebabkan adanya ahli waris lain, tetapi lain memang asalnya sudah menjadi ahli waris ‘ashabah, mereka adalah :</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Ayah, bila tidak ada anak atau cucu dari anak laki-laki.</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Kakek, demikian seterusnya ke atas dari pihak laki-laki jika tidak ada anak dan ayah.</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Anak laki-laki.</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Cucu laki-laki dari anak laki-laki demikian seterusnya ke bawah berturut-turut dari pihak laki-laki.</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lastRenderedPageBreak/>
        <w:t>Saudara laki-laki kandung.</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Keponakan laki-laki kandung.</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Keponakan laki-laki seayah.</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Paman kandung.</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Paman seayah.</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sepupu kandung.</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sepupu seayah</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Anak keturunan dari saudara sepupu dua golongan tersebut di atas (j dan k) yang laki-laki dari pihak laki-laki.</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kakek kandung.</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laki-laki kakek seayah.</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Anak keturunan saudara laki-laki kakek (m dan n) yang laki-laki dari pihak laki-laki.</w:t>
      </w:r>
    </w:p>
    <w:p w:rsidR="00ED2083"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Saudara kakek buyut kandung dan seayah, serta anak keturunannya yang laki-laki dari pihak laki-laki.</w:t>
      </w:r>
    </w:p>
    <w:p w:rsidR="00A87184" w:rsidRPr="00291E95" w:rsidRDefault="00ED2083" w:rsidP="001253AF">
      <w:pPr>
        <w:pStyle w:val="BodyTextIndent2"/>
        <w:numPr>
          <w:ilvl w:val="0"/>
          <w:numId w:val="34"/>
        </w:numPr>
        <w:tabs>
          <w:tab w:val="clear" w:pos="2160"/>
          <w:tab w:val="num" w:pos="1701"/>
        </w:tabs>
        <w:spacing w:after="0" w:line="360" w:lineRule="auto"/>
        <w:ind w:left="1843" w:right="-1" w:hanging="283"/>
        <w:jc w:val="both"/>
        <w:rPr>
          <w:rFonts w:asciiTheme="majorBidi" w:hAnsiTheme="majorBidi" w:cstheme="majorBidi"/>
          <w:color w:val="000000" w:themeColor="text1"/>
        </w:rPr>
      </w:pPr>
      <w:r w:rsidRPr="00291E95">
        <w:rPr>
          <w:rFonts w:asciiTheme="majorBidi" w:hAnsiTheme="majorBidi" w:cstheme="majorBidi"/>
          <w:color w:val="000000" w:themeColor="text1"/>
        </w:rPr>
        <w:t>Orang yang memerdekakan si mati tersebu</w:t>
      </w:r>
      <w:r w:rsidR="001253AF">
        <w:rPr>
          <w:rFonts w:asciiTheme="majorBidi" w:hAnsiTheme="majorBidi" w:cstheme="majorBidi"/>
          <w:color w:val="000000" w:themeColor="text1"/>
          <w:lang w:val="id-ID"/>
        </w:rPr>
        <w:t>t</w:t>
      </w:r>
      <w:r w:rsidRPr="00291E95">
        <w:rPr>
          <w:rFonts w:asciiTheme="majorBidi" w:hAnsiTheme="majorBidi" w:cstheme="majorBidi"/>
          <w:color w:val="000000" w:themeColor="text1"/>
        </w:rPr>
        <w:t>.</w:t>
      </w:r>
    </w:p>
    <w:p w:rsidR="00F82C3E" w:rsidRPr="00291E95" w:rsidRDefault="00F82C3E" w:rsidP="00291E95">
      <w:pPr>
        <w:pStyle w:val="BodyTextIndent2"/>
        <w:spacing w:after="0" w:line="360" w:lineRule="auto"/>
        <w:ind w:left="2127" w:right="-1"/>
        <w:jc w:val="both"/>
        <w:rPr>
          <w:rFonts w:asciiTheme="majorBidi" w:hAnsiTheme="majorBidi" w:cstheme="majorBidi"/>
          <w:color w:val="000000" w:themeColor="text1"/>
        </w:rPr>
      </w:pPr>
    </w:p>
    <w:p w:rsidR="00ED2083" w:rsidRPr="00291E95" w:rsidRDefault="00ED2083" w:rsidP="001253AF">
      <w:pPr>
        <w:pStyle w:val="BodyTextIndent2"/>
        <w:numPr>
          <w:ilvl w:val="1"/>
          <w:numId w:val="35"/>
        </w:numPr>
        <w:tabs>
          <w:tab w:val="left" w:pos="1418"/>
        </w:tabs>
        <w:spacing w:after="0" w:line="360" w:lineRule="auto"/>
        <w:ind w:left="1418" w:right="-1" w:hanging="284"/>
        <w:jc w:val="both"/>
        <w:rPr>
          <w:rFonts w:asciiTheme="majorBidi" w:hAnsiTheme="majorBidi" w:cstheme="majorBidi"/>
          <w:color w:val="000000" w:themeColor="text1"/>
        </w:rPr>
      </w:pPr>
      <w:r w:rsidRPr="00291E95">
        <w:rPr>
          <w:rFonts w:asciiTheme="majorBidi" w:hAnsiTheme="majorBidi" w:cstheme="majorBidi"/>
          <w:i/>
          <w:color w:val="000000" w:themeColor="text1"/>
        </w:rPr>
        <w:t>‘Ashabah Bi Al-Gair</w:t>
      </w:r>
      <w:r w:rsidRPr="00291E95">
        <w:rPr>
          <w:rFonts w:asciiTheme="majorBidi" w:hAnsiTheme="majorBidi" w:cstheme="majorBidi"/>
          <w:color w:val="000000" w:themeColor="text1"/>
        </w:rPr>
        <w:t>, yaitu ahli waris ‘ashabah yang ‘</w:t>
      </w:r>
      <w:r w:rsidRPr="001253AF">
        <w:rPr>
          <w:rFonts w:asciiTheme="majorBidi" w:hAnsiTheme="majorBidi" w:cstheme="majorBidi"/>
          <w:i/>
          <w:color w:val="000000" w:themeColor="text1"/>
        </w:rPr>
        <w:t>ashabahnya</w:t>
      </w:r>
      <w:r w:rsidRPr="00291E95">
        <w:rPr>
          <w:rFonts w:asciiTheme="majorBidi" w:hAnsiTheme="majorBidi" w:cstheme="majorBidi"/>
          <w:color w:val="000000" w:themeColor="text1"/>
        </w:rPr>
        <w:t xml:space="preserve"> itu karena tertarik oleh ahli waris ‘asabah yang lain. Misal ‘ashabah nya anak perempuan, cucu perempuan, saudara perempuan. Mereka menjadi ‘ashabah karena tertarik oleh anak laki-laki, cucu laki-laki dan saudara laki-laki yang pada mulanya mereka termasuk ahli waris </w:t>
      </w:r>
      <w:r w:rsidRPr="00291E95">
        <w:rPr>
          <w:rFonts w:asciiTheme="majorBidi" w:hAnsiTheme="majorBidi" w:cstheme="majorBidi"/>
          <w:i/>
          <w:color w:val="000000" w:themeColor="text1"/>
        </w:rPr>
        <w:t>dzawi al-furud</w:t>
      </w:r>
      <w:r w:rsidRPr="00291E95">
        <w:rPr>
          <w:rFonts w:asciiTheme="majorBidi" w:hAnsiTheme="majorBidi" w:cstheme="majorBidi"/>
          <w:color w:val="000000" w:themeColor="text1"/>
        </w:rPr>
        <w:t>.</w:t>
      </w:r>
    </w:p>
    <w:p w:rsidR="00ED2083" w:rsidRPr="00291E95" w:rsidRDefault="00ED2083" w:rsidP="001253AF">
      <w:pPr>
        <w:pStyle w:val="BodyTextIndent2"/>
        <w:numPr>
          <w:ilvl w:val="1"/>
          <w:numId w:val="35"/>
        </w:numPr>
        <w:tabs>
          <w:tab w:val="left" w:pos="1418"/>
        </w:tabs>
        <w:spacing w:after="0" w:line="360" w:lineRule="auto"/>
        <w:ind w:left="1418" w:right="-1" w:hanging="284"/>
        <w:jc w:val="both"/>
        <w:rPr>
          <w:rFonts w:asciiTheme="majorBidi" w:hAnsiTheme="majorBidi" w:cstheme="majorBidi"/>
          <w:color w:val="000000" w:themeColor="text1"/>
        </w:rPr>
      </w:pPr>
      <w:r w:rsidRPr="00291E95">
        <w:rPr>
          <w:rFonts w:asciiTheme="majorBidi" w:hAnsiTheme="majorBidi" w:cstheme="majorBidi"/>
          <w:i/>
          <w:color w:val="000000" w:themeColor="text1"/>
        </w:rPr>
        <w:t>‘Ashabah Ma‘Al Gair</w:t>
      </w:r>
      <w:r w:rsidRPr="00291E95">
        <w:rPr>
          <w:rFonts w:asciiTheme="majorBidi" w:hAnsiTheme="majorBidi" w:cstheme="majorBidi"/>
          <w:color w:val="000000" w:themeColor="text1"/>
        </w:rPr>
        <w:t xml:space="preserve">, yaitu ‘ashabah yang ‘ashabahnya itu karena </w:t>
      </w:r>
      <w:r w:rsidRPr="001253AF">
        <w:rPr>
          <w:rFonts w:asciiTheme="majorBidi" w:hAnsiTheme="majorBidi" w:cstheme="majorBidi"/>
          <w:i/>
          <w:color w:val="000000" w:themeColor="text1"/>
        </w:rPr>
        <w:t>bersama</w:t>
      </w:r>
      <w:r w:rsidRPr="00291E95">
        <w:rPr>
          <w:rFonts w:asciiTheme="majorBidi" w:hAnsiTheme="majorBidi" w:cstheme="majorBidi"/>
          <w:color w:val="000000" w:themeColor="text1"/>
        </w:rPr>
        <w:t xml:space="preserve">-sama dengan ahli waris </w:t>
      </w:r>
      <w:r w:rsidRPr="00291E95">
        <w:rPr>
          <w:rFonts w:asciiTheme="majorBidi" w:hAnsiTheme="majorBidi" w:cstheme="majorBidi"/>
          <w:i/>
          <w:color w:val="000000" w:themeColor="text1"/>
        </w:rPr>
        <w:t>dzawi al-furud</w:t>
      </w:r>
      <w:r w:rsidRPr="00291E95">
        <w:rPr>
          <w:rFonts w:asciiTheme="majorBidi" w:hAnsiTheme="majorBidi" w:cstheme="majorBidi"/>
          <w:color w:val="000000" w:themeColor="text1"/>
        </w:rPr>
        <w:t xml:space="preserve"> yang lain, misalnya saudara perempuan dapat menjadi ‘ashabah karena bersama-sama anak perempuan atau cucu perempuan.</w:t>
      </w:r>
      <w:r w:rsidRPr="00543178">
        <w:rPr>
          <w:rStyle w:val="FootnoteReference"/>
        </w:rPr>
        <w:footnoteReference w:id="44"/>
      </w:r>
    </w:p>
    <w:p w:rsidR="00E15B4C" w:rsidRDefault="00E15B4C" w:rsidP="001253AF">
      <w:pPr>
        <w:pStyle w:val="BodyTextIndent2"/>
        <w:tabs>
          <w:tab w:val="left" w:pos="1843"/>
        </w:tabs>
        <w:spacing w:after="0" w:line="360" w:lineRule="auto"/>
        <w:ind w:left="0" w:right="-1"/>
        <w:jc w:val="both"/>
        <w:rPr>
          <w:rFonts w:asciiTheme="majorBidi" w:hAnsiTheme="majorBidi" w:cstheme="majorBidi"/>
          <w:color w:val="000000" w:themeColor="text1"/>
          <w:lang w:val="id-ID"/>
        </w:rPr>
      </w:pPr>
    </w:p>
    <w:p w:rsidR="001253AF" w:rsidRPr="00291E95" w:rsidRDefault="001253AF" w:rsidP="001253AF">
      <w:pPr>
        <w:pStyle w:val="BodyTextIndent2"/>
        <w:tabs>
          <w:tab w:val="left" w:pos="1843"/>
        </w:tabs>
        <w:spacing w:after="0" w:line="360" w:lineRule="auto"/>
        <w:ind w:left="0" w:right="-1"/>
        <w:jc w:val="both"/>
        <w:rPr>
          <w:rFonts w:asciiTheme="majorBidi" w:hAnsiTheme="majorBidi" w:cstheme="majorBidi"/>
          <w:color w:val="000000" w:themeColor="text1"/>
          <w:lang w:val="id-ID"/>
        </w:rPr>
      </w:pPr>
    </w:p>
    <w:p w:rsidR="00F21DD2" w:rsidRPr="00291E95" w:rsidRDefault="00F05903" w:rsidP="001A59E7">
      <w:pPr>
        <w:pStyle w:val="ListParagraph"/>
        <w:numPr>
          <w:ilvl w:val="0"/>
          <w:numId w:val="2"/>
        </w:numPr>
        <w:tabs>
          <w:tab w:val="left" w:pos="426"/>
        </w:tabs>
        <w:ind w:left="0" w:right="-1" w:firstLine="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Hukum Kewarisan Adat</w:t>
      </w:r>
    </w:p>
    <w:p w:rsidR="00786BF5" w:rsidRPr="001A59E7" w:rsidRDefault="001A59E7" w:rsidP="001A59E7">
      <w:pPr>
        <w:pStyle w:val="ListParagraph"/>
        <w:numPr>
          <w:ilvl w:val="1"/>
          <w:numId w:val="2"/>
        </w:numPr>
        <w:ind w:left="851" w:right="-1" w:hanging="425"/>
        <w:rPr>
          <w:rFonts w:asciiTheme="majorBidi" w:hAnsiTheme="majorBidi" w:cstheme="majorBidi"/>
          <w:color w:val="000000" w:themeColor="text1"/>
          <w:sz w:val="24"/>
          <w:szCs w:val="24"/>
        </w:rPr>
      </w:pPr>
      <w:r w:rsidRPr="00F429D1">
        <w:rPr>
          <w:rFonts w:asciiTheme="majorBidi" w:hAnsiTheme="majorBidi" w:cstheme="majorBidi"/>
          <w:b/>
          <w:bCs/>
          <w:sz w:val="24"/>
          <w:szCs w:val="24"/>
        </w:rPr>
        <w:t xml:space="preserve">Pengertian Hukum Kewarisan </w:t>
      </w:r>
      <w:r>
        <w:rPr>
          <w:rFonts w:asciiTheme="majorBidi" w:hAnsiTheme="majorBidi" w:cstheme="majorBidi"/>
          <w:b/>
          <w:bCs/>
          <w:sz w:val="24"/>
          <w:szCs w:val="24"/>
        </w:rPr>
        <w:t>Adat</w:t>
      </w:r>
    </w:p>
    <w:p w:rsidR="001A59E7" w:rsidRDefault="001A59E7" w:rsidP="001A59E7">
      <w:pPr>
        <w:ind w:left="426" w:right="-1" w:firstLine="425"/>
        <w:rPr>
          <w:rFonts w:asciiTheme="majorBidi" w:hAnsiTheme="majorBidi" w:cstheme="majorBidi"/>
          <w:sz w:val="24"/>
          <w:szCs w:val="24"/>
        </w:rPr>
      </w:pPr>
      <w:r w:rsidRPr="00F429D1">
        <w:rPr>
          <w:rFonts w:asciiTheme="majorBidi" w:hAnsiTheme="majorBidi" w:cstheme="majorBidi"/>
          <w:sz w:val="24"/>
          <w:szCs w:val="24"/>
        </w:rPr>
        <w:t>Hukum waris adat adalah hukum yang memuat garis-garis ketentuan tentang sistem dan asas-asas hukum waris, tentang harta warisan, pewaris dan waris serta cara bagaimana harta warisan itu dialihkan oleh pemiliknya dari pewaris kepada ahli waris. Hukum ini sesungguhnya adalah hukum penerusan serta mengoperkan harta kekayaan dari sesuatu genarasi kepada keturunannya.</w:t>
      </w:r>
      <w:r>
        <w:rPr>
          <w:rStyle w:val="FootnoteReference"/>
          <w:rFonts w:asciiTheme="majorBidi" w:hAnsiTheme="majorBidi" w:cstheme="majorBidi"/>
          <w:sz w:val="24"/>
          <w:szCs w:val="24"/>
        </w:rPr>
        <w:footnoteReference w:id="45"/>
      </w:r>
      <w:r w:rsidRPr="001A59E7">
        <w:rPr>
          <w:rFonts w:asciiTheme="majorBidi" w:hAnsiTheme="majorBidi" w:cstheme="majorBidi"/>
          <w:sz w:val="24"/>
          <w:szCs w:val="24"/>
        </w:rPr>
        <w:t xml:space="preserve"> </w:t>
      </w:r>
      <w:r w:rsidRPr="00F429D1">
        <w:rPr>
          <w:rFonts w:asciiTheme="majorBidi" w:hAnsiTheme="majorBidi" w:cstheme="majorBidi"/>
          <w:sz w:val="24"/>
          <w:szCs w:val="24"/>
        </w:rPr>
        <w:t>Di dalam Hukum adat sendiri tidak mengenal cara-cara pembagian dengan penghitungan tetapi didasarkan atas pertimbangan, mengingat wujud benda dan kebutuhan waris yang bersangkutan.</w:t>
      </w:r>
    </w:p>
    <w:p w:rsidR="001A59E7" w:rsidRPr="00F429D1" w:rsidRDefault="001A59E7" w:rsidP="008E7F18">
      <w:pPr>
        <w:ind w:left="426" w:right="-1" w:firstLine="425"/>
        <w:rPr>
          <w:rFonts w:asciiTheme="majorBidi" w:hAnsiTheme="majorBidi" w:cstheme="majorBidi"/>
          <w:sz w:val="24"/>
          <w:szCs w:val="24"/>
        </w:rPr>
      </w:pPr>
      <w:r w:rsidRPr="00F429D1">
        <w:rPr>
          <w:rFonts w:asciiTheme="majorBidi" w:hAnsiTheme="majorBidi" w:cstheme="majorBidi"/>
          <w:sz w:val="24"/>
          <w:szCs w:val="24"/>
        </w:rPr>
        <w:t>Hukum adat waris memuat peraturan-peraturan yang mengatur proses meneruskan serta mengoperkan barang-barang harta benda dan barang-barang tidak berwujud dari angkatan manusia kepada turunannya</w:t>
      </w:r>
      <w:r>
        <w:rPr>
          <w:rFonts w:asciiTheme="majorBidi" w:hAnsiTheme="majorBidi" w:cstheme="majorBidi"/>
          <w:sz w:val="24"/>
          <w:szCs w:val="24"/>
        </w:rPr>
        <w:t>.</w:t>
      </w:r>
      <w:r>
        <w:rPr>
          <w:rStyle w:val="FootnoteReference"/>
          <w:rFonts w:asciiTheme="majorBidi" w:hAnsiTheme="majorBidi" w:cstheme="majorBidi"/>
          <w:sz w:val="24"/>
          <w:szCs w:val="24"/>
        </w:rPr>
        <w:footnoteReference w:id="46"/>
      </w:r>
      <w:r w:rsidRPr="001A59E7">
        <w:rPr>
          <w:rFonts w:asciiTheme="majorBidi" w:hAnsiTheme="majorBidi" w:cstheme="majorBidi"/>
          <w:sz w:val="24"/>
          <w:szCs w:val="24"/>
        </w:rPr>
        <w:t xml:space="preserve"> </w:t>
      </w:r>
      <w:r w:rsidRPr="00F429D1">
        <w:rPr>
          <w:rFonts w:asciiTheme="majorBidi" w:hAnsiTheme="majorBidi" w:cstheme="majorBidi"/>
          <w:sz w:val="24"/>
          <w:szCs w:val="24"/>
        </w:rPr>
        <w:t>Ter Haar menyatakan bahwa “hukum waris adat adalah aturan-aturan hukum yang mengenai cara bagaimana dari abad ke abad penerusan dan</w:t>
      </w:r>
      <w:r>
        <w:rPr>
          <w:rFonts w:asciiTheme="majorBidi" w:hAnsiTheme="majorBidi" w:cstheme="majorBidi"/>
          <w:sz w:val="24"/>
          <w:szCs w:val="24"/>
        </w:rPr>
        <w:t xml:space="preserve"> </w:t>
      </w:r>
      <w:r w:rsidRPr="00F429D1">
        <w:rPr>
          <w:rFonts w:asciiTheme="majorBidi" w:hAnsiTheme="majorBidi" w:cstheme="majorBidi"/>
          <w:sz w:val="24"/>
          <w:szCs w:val="24"/>
        </w:rPr>
        <w:t>peralihan dari harta kekayaan yang berwujud dan tidak berwujud dari generasi ke generasi.</w:t>
      </w:r>
      <w:r>
        <w:rPr>
          <w:rStyle w:val="FootnoteReference"/>
          <w:rFonts w:asciiTheme="majorBidi" w:hAnsiTheme="majorBidi" w:cstheme="majorBidi"/>
          <w:sz w:val="24"/>
          <w:szCs w:val="24"/>
        </w:rPr>
        <w:footnoteReference w:id="47"/>
      </w:r>
      <w:r w:rsidR="008E7F18" w:rsidRPr="008E7F18">
        <w:rPr>
          <w:rFonts w:asciiTheme="majorBidi" w:hAnsiTheme="majorBidi" w:cstheme="majorBidi"/>
          <w:sz w:val="24"/>
          <w:szCs w:val="24"/>
        </w:rPr>
        <w:t xml:space="preserve"> </w:t>
      </w:r>
      <w:r w:rsidR="008E7F18" w:rsidRPr="00F429D1">
        <w:rPr>
          <w:rFonts w:asciiTheme="majorBidi" w:hAnsiTheme="majorBidi" w:cstheme="majorBidi"/>
          <w:sz w:val="24"/>
          <w:szCs w:val="24"/>
        </w:rPr>
        <w:t>Soepomo menyatakan bahwa “hukum adat waris membuat peraturan-peraturan yang mengatur proses meneruskan serta mengoperkan barang-barang harta benda dan barang-barang yang tidak berwujud benda (</w:t>
      </w:r>
      <w:r w:rsidR="008E7F18" w:rsidRPr="00F429D1">
        <w:rPr>
          <w:rFonts w:asciiTheme="majorBidi" w:hAnsiTheme="majorBidi" w:cstheme="majorBidi"/>
          <w:i/>
          <w:iCs/>
          <w:sz w:val="24"/>
          <w:szCs w:val="24"/>
        </w:rPr>
        <w:t>immateriele goederen</w:t>
      </w:r>
      <w:r w:rsidR="008E7F18" w:rsidRPr="00F429D1">
        <w:rPr>
          <w:rFonts w:asciiTheme="majorBidi" w:hAnsiTheme="majorBidi" w:cstheme="majorBidi"/>
          <w:sz w:val="24"/>
          <w:szCs w:val="24"/>
        </w:rPr>
        <w:t>) dari suatu angkatan manusia (</w:t>
      </w:r>
      <w:r w:rsidR="008E7F18" w:rsidRPr="00F429D1">
        <w:rPr>
          <w:rFonts w:asciiTheme="majorBidi" w:hAnsiTheme="majorBidi" w:cstheme="majorBidi"/>
          <w:i/>
          <w:iCs/>
          <w:sz w:val="24"/>
          <w:szCs w:val="24"/>
        </w:rPr>
        <w:t>generatie</w:t>
      </w:r>
      <w:r w:rsidR="008E7F18" w:rsidRPr="00F429D1">
        <w:rPr>
          <w:rFonts w:asciiTheme="majorBidi" w:hAnsiTheme="majorBidi" w:cstheme="majorBidi"/>
          <w:sz w:val="24"/>
          <w:szCs w:val="24"/>
        </w:rPr>
        <w:t>) kepada turunannya.</w:t>
      </w:r>
      <w:r w:rsidR="008E7F18">
        <w:rPr>
          <w:rStyle w:val="FootnoteReference"/>
          <w:rFonts w:asciiTheme="majorBidi" w:hAnsiTheme="majorBidi" w:cstheme="majorBidi"/>
          <w:sz w:val="24"/>
          <w:szCs w:val="24"/>
        </w:rPr>
        <w:footnoteReference w:id="48"/>
      </w:r>
    </w:p>
    <w:p w:rsidR="008E7F18" w:rsidRDefault="008E7F18" w:rsidP="008E7F18">
      <w:pPr>
        <w:ind w:left="426" w:right="-1" w:firstLine="425"/>
        <w:rPr>
          <w:rFonts w:asciiTheme="majorBidi" w:hAnsiTheme="majorBidi" w:cstheme="majorBidi"/>
          <w:sz w:val="24"/>
          <w:szCs w:val="24"/>
        </w:rPr>
      </w:pPr>
      <w:r w:rsidRPr="00F429D1">
        <w:rPr>
          <w:rFonts w:asciiTheme="majorBidi" w:hAnsiTheme="majorBidi" w:cstheme="majorBidi"/>
          <w:sz w:val="24"/>
          <w:szCs w:val="24"/>
        </w:rPr>
        <w:t>Hukum waris adat mempunyai sifat-sifat tersendiri yang khas Indonesia, yang berbeda dari hukum Islam. Bangsa Indonesia yang murni alam fikirannya berazas kekeluargaan dimana kepentingan hidup yang</w:t>
      </w:r>
      <w:r>
        <w:rPr>
          <w:rFonts w:asciiTheme="majorBidi" w:hAnsiTheme="majorBidi" w:cstheme="majorBidi"/>
          <w:sz w:val="24"/>
          <w:szCs w:val="24"/>
        </w:rPr>
        <w:t xml:space="preserve"> </w:t>
      </w:r>
      <w:r w:rsidRPr="00F429D1">
        <w:rPr>
          <w:rFonts w:asciiTheme="majorBidi" w:hAnsiTheme="majorBidi" w:cstheme="majorBidi"/>
          <w:sz w:val="24"/>
          <w:szCs w:val="24"/>
        </w:rPr>
        <w:t xml:space="preserve">rukun damai lebih diutamakan dari sifat-sifat kebendaan dan mementingkan diri sendiri. Jika pada belakangan ini nampak sudah banyak kecenderungan adanya keluarga-keluarga yang mementingkan kebendaan dengan merusak </w:t>
      </w:r>
      <w:r w:rsidRPr="00F429D1">
        <w:rPr>
          <w:rFonts w:asciiTheme="majorBidi" w:hAnsiTheme="majorBidi" w:cstheme="majorBidi"/>
          <w:sz w:val="24"/>
          <w:szCs w:val="24"/>
        </w:rPr>
        <w:lastRenderedPageBreak/>
        <w:t>kerukunan hidup kekerabatan atau ketetanggaan maka hal itu merupakan suatu krisis akhlak, antara lain disebabkan pengaruh kebudayaan asing yang menjajah alam fikiran bangsa Indonesia.</w:t>
      </w:r>
      <w:r>
        <w:rPr>
          <w:rStyle w:val="FootnoteReference"/>
          <w:rFonts w:asciiTheme="majorBidi" w:hAnsiTheme="majorBidi" w:cstheme="majorBidi"/>
          <w:sz w:val="24"/>
          <w:szCs w:val="24"/>
        </w:rPr>
        <w:footnoteReference w:id="49"/>
      </w:r>
    </w:p>
    <w:p w:rsidR="008E7F18" w:rsidRDefault="008E7F18" w:rsidP="008E7F18">
      <w:pPr>
        <w:ind w:left="426" w:right="-1" w:firstLine="425"/>
        <w:rPr>
          <w:rFonts w:asciiTheme="majorBidi" w:hAnsiTheme="majorBidi" w:cstheme="majorBidi"/>
          <w:sz w:val="24"/>
          <w:szCs w:val="24"/>
        </w:rPr>
      </w:pPr>
    </w:p>
    <w:p w:rsidR="00FD6047" w:rsidRPr="00FD6047" w:rsidRDefault="008E7F18" w:rsidP="008E7F18">
      <w:pPr>
        <w:pStyle w:val="ListParagraph"/>
        <w:numPr>
          <w:ilvl w:val="1"/>
          <w:numId w:val="2"/>
        </w:numPr>
        <w:ind w:left="851" w:right="-1" w:hanging="425"/>
        <w:rPr>
          <w:rFonts w:asciiTheme="majorBidi" w:hAnsiTheme="majorBidi" w:cstheme="majorBidi"/>
          <w:sz w:val="24"/>
          <w:szCs w:val="24"/>
        </w:rPr>
      </w:pPr>
      <w:r w:rsidRPr="00F429D1">
        <w:rPr>
          <w:rFonts w:asciiTheme="majorBidi" w:hAnsiTheme="majorBidi" w:cstheme="majorBidi"/>
          <w:b/>
          <w:bCs/>
          <w:sz w:val="24"/>
          <w:szCs w:val="24"/>
        </w:rPr>
        <w:t xml:space="preserve">Dasar Pembagian Kewarisan dalam Adat </w:t>
      </w:r>
    </w:p>
    <w:p w:rsidR="008E7F18" w:rsidRPr="008E7F18" w:rsidRDefault="008E7F18" w:rsidP="00FD6047">
      <w:pPr>
        <w:pStyle w:val="ListParagraph"/>
        <w:ind w:left="851" w:right="-1" w:firstLine="0"/>
        <w:rPr>
          <w:rFonts w:asciiTheme="majorBidi" w:hAnsiTheme="majorBidi" w:cstheme="majorBidi"/>
          <w:sz w:val="24"/>
          <w:szCs w:val="24"/>
        </w:rPr>
      </w:pPr>
      <w:r w:rsidRPr="00F429D1">
        <w:rPr>
          <w:rFonts w:asciiTheme="majorBidi" w:hAnsiTheme="majorBidi" w:cstheme="majorBidi"/>
          <w:b/>
          <w:bCs/>
          <w:sz w:val="24"/>
          <w:szCs w:val="24"/>
        </w:rPr>
        <w:t>1) Sebelum Pewaris Wafat</w:t>
      </w:r>
    </w:p>
    <w:p w:rsidR="008E7F18" w:rsidRDefault="008E7F18" w:rsidP="008E7F18">
      <w:pPr>
        <w:pStyle w:val="ListParagraph"/>
        <w:numPr>
          <w:ilvl w:val="3"/>
          <w:numId w:val="2"/>
        </w:numPr>
        <w:ind w:left="851" w:right="-1"/>
        <w:rPr>
          <w:rFonts w:asciiTheme="majorBidi" w:hAnsiTheme="majorBidi" w:cstheme="majorBidi"/>
          <w:sz w:val="24"/>
          <w:szCs w:val="24"/>
        </w:rPr>
      </w:pPr>
      <w:r w:rsidRPr="008E7F18">
        <w:rPr>
          <w:rFonts w:asciiTheme="majorBidi" w:hAnsiTheme="majorBidi" w:cstheme="majorBidi"/>
          <w:sz w:val="24"/>
          <w:szCs w:val="24"/>
        </w:rPr>
        <w:t xml:space="preserve">Penerusan atau Pengalihan </w:t>
      </w:r>
    </w:p>
    <w:p w:rsidR="008E7F18" w:rsidRDefault="008E7F18" w:rsidP="008E7F18">
      <w:pPr>
        <w:pStyle w:val="ListParagraph"/>
        <w:ind w:left="851" w:right="-1" w:firstLine="0"/>
        <w:rPr>
          <w:rFonts w:asciiTheme="majorBidi" w:hAnsiTheme="majorBidi" w:cstheme="majorBidi"/>
          <w:sz w:val="24"/>
          <w:szCs w:val="24"/>
        </w:rPr>
      </w:pPr>
      <w:r w:rsidRPr="008E7F18">
        <w:rPr>
          <w:rFonts w:asciiTheme="majorBidi" w:hAnsiTheme="majorBidi" w:cstheme="majorBidi"/>
          <w:sz w:val="24"/>
          <w:szCs w:val="24"/>
        </w:rPr>
        <w:t>Dikala pewaris masih hidup adakalanya pewaris telah melakukan penerusan atau pengelihan kedudukan atau jabatan adat. Hak dan kewajiban dan harta kekayaan kepada waris, terutama kepada anak lelaki tertua menurut garis kebapakan, kepada anak perempuan tertua menurut garis keibuan, kepada anak tertua lelaki dan perempuan menurut garis keibu-bapakan. Termasuk dalam arti penerusan atau pengalihan harta kekayaan d</w:t>
      </w:r>
      <w:r>
        <w:rPr>
          <w:rFonts w:asciiTheme="majorBidi" w:hAnsiTheme="majorBidi" w:cstheme="majorBidi"/>
          <w:sz w:val="24"/>
          <w:szCs w:val="24"/>
        </w:rPr>
        <w:t>ikala pewaris masih hidup ialah</w:t>
      </w:r>
      <w:r w:rsidRPr="008E7F18">
        <w:rPr>
          <w:rFonts w:asciiTheme="majorBidi" w:hAnsiTheme="majorBidi" w:cstheme="majorBidi"/>
          <w:sz w:val="24"/>
          <w:szCs w:val="24"/>
        </w:rPr>
        <w:t xml:space="preserve"> diberikan harta kekayaan tertentu sebagai dasar kebendaan untuk kelanjutan hidup kepada anak-anak yang kawin mendirikan rumah tangga baru. Misalnya pemberian atau dibuatkannya bangunan rumah dan pekarangan tertentu, bidang-bidang tanah ladang, kebun dan sawah untuk anak-anak lelaki atau perempuan yang akan berumah tangga.</w:t>
      </w:r>
    </w:p>
    <w:p w:rsidR="008E7F18" w:rsidRDefault="008E7F18" w:rsidP="008E7F18">
      <w:pPr>
        <w:pStyle w:val="ListParagraph"/>
        <w:numPr>
          <w:ilvl w:val="3"/>
          <w:numId w:val="2"/>
        </w:numPr>
        <w:ind w:left="851" w:right="-1"/>
        <w:rPr>
          <w:rFonts w:asciiTheme="majorBidi" w:hAnsiTheme="majorBidi" w:cstheme="majorBidi"/>
          <w:sz w:val="24"/>
          <w:szCs w:val="24"/>
        </w:rPr>
      </w:pPr>
      <w:r w:rsidRPr="00F429D1">
        <w:rPr>
          <w:rFonts w:asciiTheme="majorBidi" w:hAnsiTheme="majorBidi" w:cstheme="majorBidi"/>
          <w:sz w:val="24"/>
          <w:szCs w:val="24"/>
        </w:rPr>
        <w:t xml:space="preserve">Penunjukan </w:t>
      </w:r>
    </w:p>
    <w:p w:rsidR="008E7F18" w:rsidRDefault="008E7F18" w:rsidP="008E7F18">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 xml:space="preserve">Dalam proses penunjukan berpindahnya penguasaan dan pemilikan harta warisan baru berlaku sepenuhnya kepada waris setelah pewaris wafat. Sebelum pewaris wafat, pewaris masih berhak dan berwenang menguasai harta yang dilanjutkan itu, tetapi pengurusan dan pemanfaatan, penikmatan hasil dari harta itu sudah ada pada waris dimaksud. Jika seseorang yang mendapatkan penunjukan atas harta tertentu sebelum pewaris wafat. Belum dapat berbuat apa–apa selain hak pakai dan hak menikmati, baik penerusan atau penunjukan oleh pewaris kepada waris mengenai harta warisan sebelum wafatnya tidak mesti dinyatakan secara </w:t>
      </w:r>
      <w:r w:rsidRPr="00F429D1">
        <w:rPr>
          <w:rFonts w:asciiTheme="majorBidi" w:hAnsiTheme="majorBidi" w:cstheme="majorBidi"/>
          <w:sz w:val="24"/>
          <w:szCs w:val="24"/>
        </w:rPr>
        <w:lastRenderedPageBreak/>
        <w:t>terang–terangan dihadapan tua–tua adat melainkan cukup dikemukakan didepan para waris dan anggota keluarga atau tetangga terdekat saja</w:t>
      </w:r>
      <w:r>
        <w:rPr>
          <w:rFonts w:asciiTheme="majorBidi" w:hAnsiTheme="majorBidi" w:cstheme="majorBidi"/>
          <w:sz w:val="24"/>
          <w:szCs w:val="24"/>
        </w:rPr>
        <w:t>.</w:t>
      </w:r>
    </w:p>
    <w:p w:rsidR="008E7F18" w:rsidRPr="008E7F18" w:rsidRDefault="008E7F18" w:rsidP="008E7F18">
      <w:pPr>
        <w:pStyle w:val="ListParagraph"/>
        <w:numPr>
          <w:ilvl w:val="3"/>
          <w:numId w:val="2"/>
        </w:numPr>
        <w:ind w:left="851" w:right="-1"/>
        <w:rPr>
          <w:rFonts w:asciiTheme="majorBidi" w:hAnsiTheme="majorBidi" w:cstheme="majorBidi"/>
          <w:sz w:val="24"/>
          <w:szCs w:val="24"/>
        </w:rPr>
      </w:pPr>
      <w:r w:rsidRPr="008E7F18">
        <w:rPr>
          <w:rFonts w:asciiTheme="majorBidi" w:hAnsiTheme="majorBidi" w:cstheme="majorBidi"/>
          <w:sz w:val="24"/>
          <w:szCs w:val="24"/>
        </w:rPr>
        <w:t>Pesan atau Wasiat</w:t>
      </w:r>
    </w:p>
    <w:p w:rsidR="008E7F18" w:rsidRDefault="008E7F18" w:rsidP="008E7F18">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Pesan atau wasiat dari orang tua kepada para waris ketika hidupnya itu biasanya harus diucapkannya dengan terang dan disaksikan oleh para waris, anggota keluarga, tetangga dan tua-tua adat (Penyimbang). Dengan demikian maka pesan itu barulah berlaku setelah si pewaris ternyata tidak kembali lagi atau sudah jelas wafatnya. Jika kemudian ternyata pewaris masih hidup dan kembali kekampung halaman ia tetap berhak untuk merubah atau mencbut pesannya tersebut.</w:t>
      </w:r>
      <w:r>
        <w:rPr>
          <w:rStyle w:val="FootnoteReference"/>
          <w:rFonts w:asciiTheme="majorBidi" w:hAnsiTheme="majorBidi" w:cstheme="majorBidi"/>
          <w:sz w:val="24"/>
          <w:szCs w:val="24"/>
        </w:rPr>
        <w:footnoteReference w:id="50"/>
      </w:r>
    </w:p>
    <w:p w:rsidR="008E7F18" w:rsidRPr="008E7F18" w:rsidRDefault="00FD6047" w:rsidP="008E7F18">
      <w:pPr>
        <w:pStyle w:val="ListParagraph"/>
        <w:ind w:left="851" w:right="-1" w:firstLine="0"/>
        <w:rPr>
          <w:rFonts w:asciiTheme="majorBidi" w:hAnsiTheme="majorBidi" w:cstheme="majorBidi"/>
          <w:sz w:val="24"/>
          <w:szCs w:val="24"/>
        </w:rPr>
      </w:pPr>
      <w:r w:rsidRPr="00F429D1">
        <w:rPr>
          <w:rFonts w:asciiTheme="majorBidi" w:hAnsiTheme="majorBidi" w:cstheme="majorBidi"/>
          <w:b/>
          <w:bCs/>
          <w:sz w:val="24"/>
          <w:szCs w:val="24"/>
        </w:rPr>
        <w:t>2) Sesudah Pewaris Wafat</w:t>
      </w:r>
    </w:p>
    <w:p w:rsidR="008E7F18" w:rsidRDefault="00FD6047" w:rsidP="00FD6047">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Apabila seseorang wafat dengan meninggalkan harta kekayaan maka timbul persoalan apakah harta kekayaanny itu akan dibagikan kepada para pewaris atau tidak akan dibagi-bagikan. Penguasaan atas harta warisan berlaku apabila harta kekayaan itu tidak dibagi-bagi, karena warisan itu merupakan milik bersama yang disediakan untuk kepentingan bersama para anggota keluarga pewaris</w:t>
      </w:r>
      <w:r>
        <w:rPr>
          <w:rFonts w:asciiTheme="majorBidi" w:hAnsiTheme="majorBidi" w:cstheme="majorBidi"/>
          <w:sz w:val="24"/>
          <w:szCs w:val="24"/>
        </w:rPr>
        <w:t xml:space="preserve"> </w:t>
      </w:r>
      <w:r w:rsidRPr="00F429D1">
        <w:rPr>
          <w:rFonts w:asciiTheme="majorBidi" w:hAnsiTheme="majorBidi" w:cstheme="majorBidi"/>
          <w:sz w:val="24"/>
          <w:szCs w:val="24"/>
        </w:rPr>
        <w:t xml:space="preserve">atau karena pembagiannya ditangguhkan. Dengan demikian setelah pewaris wafat terhadap harta </w:t>
      </w:r>
      <w:r>
        <w:rPr>
          <w:rFonts w:asciiTheme="majorBidi" w:hAnsiTheme="majorBidi" w:cstheme="majorBidi"/>
          <w:sz w:val="24"/>
          <w:szCs w:val="24"/>
        </w:rPr>
        <w:t>w</w:t>
      </w:r>
      <w:r w:rsidRPr="00F429D1">
        <w:rPr>
          <w:rFonts w:asciiTheme="majorBidi" w:hAnsiTheme="majorBidi" w:cstheme="majorBidi"/>
          <w:sz w:val="24"/>
          <w:szCs w:val="24"/>
        </w:rPr>
        <w:t>arisan yang tidak dibagi atau ditangguhkan pembagiannya itu kemungkinan dikuasai janda, anak, anggota keluarga lainnya atau oleh tua-tua adat kekerabatan.</w:t>
      </w:r>
    </w:p>
    <w:p w:rsidR="00FD6047" w:rsidRPr="00FD6047" w:rsidRDefault="00FD6047" w:rsidP="00FD6047">
      <w:pPr>
        <w:pStyle w:val="ListParagraph"/>
        <w:numPr>
          <w:ilvl w:val="1"/>
          <w:numId w:val="2"/>
        </w:numPr>
        <w:ind w:left="851" w:right="-1" w:hanging="425"/>
        <w:rPr>
          <w:rFonts w:asciiTheme="majorBidi" w:hAnsiTheme="majorBidi" w:cstheme="majorBidi"/>
          <w:b/>
          <w:bCs/>
          <w:sz w:val="24"/>
          <w:szCs w:val="24"/>
        </w:rPr>
      </w:pPr>
      <w:r w:rsidRPr="00FD6047">
        <w:rPr>
          <w:rFonts w:asciiTheme="majorBidi" w:hAnsiTheme="majorBidi" w:cstheme="majorBidi"/>
          <w:b/>
          <w:bCs/>
          <w:sz w:val="24"/>
          <w:szCs w:val="24"/>
        </w:rPr>
        <w:t xml:space="preserve">Sistem Kewarisan Adat </w:t>
      </w:r>
    </w:p>
    <w:p w:rsidR="000936DE" w:rsidRDefault="00FD6047" w:rsidP="00FD6047">
      <w:pPr>
        <w:ind w:left="426" w:right="-1" w:firstLine="425"/>
        <w:rPr>
          <w:rFonts w:asciiTheme="majorBidi" w:hAnsiTheme="majorBidi" w:cstheme="majorBidi"/>
          <w:sz w:val="24"/>
          <w:szCs w:val="24"/>
        </w:rPr>
      </w:pPr>
      <w:r w:rsidRPr="00FD6047">
        <w:rPr>
          <w:rFonts w:asciiTheme="majorBidi" w:hAnsiTheme="majorBidi" w:cstheme="majorBidi"/>
          <w:sz w:val="24"/>
          <w:szCs w:val="24"/>
        </w:rPr>
        <w:t>Setiap sistem keturunan yang terdapat masyarakat Indonesia memiliki kekhususan dalam hukum warisnya yang satu sama lain berbeda-beda, yaitu:</w:t>
      </w:r>
    </w:p>
    <w:p w:rsidR="00FD6047" w:rsidRPr="00FD6047" w:rsidRDefault="00FD6047" w:rsidP="000936DE">
      <w:pPr>
        <w:ind w:left="426" w:right="-1" w:firstLine="0"/>
        <w:rPr>
          <w:rFonts w:asciiTheme="majorBidi" w:hAnsiTheme="majorBidi" w:cstheme="majorBidi"/>
          <w:sz w:val="16"/>
          <w:szCs w:val="16"/>
        </w:rPr>
      </w:pPr>
      <w:r w:rsidRPr="00FD6047">
        <w:rPr>
          <w:rFonts w:asciiTheme="majorBidi" w:hAnsiTheme="majorBidi" w:cstheme="majorBidi"/>
          <w:sz w:val="24"/>
          <w:szCs w:val="24"/>
        </w:rPr>
        <w:t xml:space="preserve">1) Sistem </w:t>
      </w:r>
      <w:r w:rsidRPr="00FD6047">
        <w:rPr>
          <w:rFonts w:asciiTheme="majorBidi" w:hAnsiTheme="majorBidi" w:cstheme="majorBidi"/>
          <w:i/>
          <w:iCs/>
          <w:sz w:val="24"/>
          <w:szCs w:val="24"/>
        </w:rPr>
        <w:t>Patrilineal</w:t>
      </w:r>
      <w:r w:rsidRPr="00FD6047">
        <w:rPr>
          <w:rFonts w:asciiTheme="majorBidi" w:hAnsiTheme="majorBidi" w:cstheme="majorBidi"/>
          <w:sz w:val="24"/>
          <w:szCs w:val="24"/>
        </w:rPr>
        <w:t xml:space="preserve">, yaitu sistem kekeluargaan yang menarik garis keturunan pihak nenek moyang laki-laki. Di dalam sistem ini kedudukan dan pengaruh pihak laki-laki dalam hukum waris sangat menonjol, contohnya pada masyarakat Batak. Yang menjadi ahli waris hanya anak laki-laki sebab anak perempuan yang telah kawin dengan cara “kawin jujur” yang kemudian </w:t>
      </w:r>
      <w:r w:rsidRPr="00FD6047">
        <w:rPr>
          <w:rFonts w:asciiTheme="majorBidi" w:hAnsiTheme="majorBidi" w:cstheme="majorBidi"/>
          <w:sz w:val="24"/>
          <w:szCs w:val="24"/>
        </w:rPr>
        <w:lastRenderedPageBreak/>
        <w:t>masuk menjadi anggota keluarga pihak suami, selanjutnya ia tidak merupakan ahli waris orang tuanya yang meninggal dunia.</w:t>
      </w:r>
      <w:r>
        <w:rPr>
          <w:rStyle w:val="FootnoteReference"/>
          <w:rFonts w:asciiTheme="majorBidi" w:hAnsiTheme="majorBidi" w:cstheme="majorBidi"/>
          <w:sz w:val="24"/>
          <w:szCs w:val="24"/>
        </w:rPr>
        <w:footnoteReference w:id="51"/>
      </w:r>
    </w:p>
    <w:p w:rsidR="000936DE" w:rsidRDefault="00FD6047" w:rsidP="000936DE">
      <w:pPr>
        <w:ind w:left="426" w:right="-1" w:firstLine="0"/>
        <w:rPr>
          <w:rFonts w:asciiTheme="majorBidi" w:hAnsiTheme="majorBidi" w:cstheme="majorBidi"/>
          <w:sz w:val="16"/>
          <w:szCs w:val="16"/>
        </w:rPr>
      </w:pPr>
      <w:r w:rsidRPr="00F429D1">
        <w:rPr>
          <w:rFonts w:asciiTheme="majorBidi" w:hAnsiTheme="majorBidi" w:cstheme="majorBidi"/>
          <w:sz w:val="24"/>
          <w:szCs w:val="24"/>
        </w:rPr>
        <w:t xml:space="preserve">2) Sistem </w:t>
      </w:r>
      <w:r w:rsidRPr="00F429D1">
        <w:rPr>
          <w:rFonts w:asciiTheme="majorBidi" w:hAnsiTheme="majorBidi" w:cstheme="majorBidi"/>
          <w:i/>
          <w:iCs/>
          <w:sz w:val="24"/>
          <w:szCs w:val="24"/>
        </w:rPr>
        <w:t>Matrilineal</w:t>
      </w:r>
      <w:r w:rsidRPr="00F429D1">
        <w:rPr>
          <w:rFonts w:asciiTheme="majorBidi" w:hAnsiTheme="majorBidi" w:cstheme="majorBidi"/>
          <w:sz w:val="24"/>
          <w:szCs w:val="24"/>
        </w:rPr>
        <w:t>, yaitu sistem kekeluargaan yang menarik garis keturunan pihak nenek moyang perempuan. Di dalam sistem kekeluargaan ini pihak laki-laki tidak menjadi pewaris untuk anak-anaknya. Anak-anak menjadi ahli waris dari garis perempuan/garis ibu karena anak-anak mereka merupakan bagian dari keluarga ibunya, sedangkan ayahnya masih merupakan anggota keluarga sendiri, contoh sistem ini terdapat pada masyarakat Minangkabau. Namun demikian, bagi masyarakat Minangkabau yang sudah merantau ke luar tanah aslinya, kondisi tersebut sudah banyak berubah.</w:t>
      </w:r>
      <w:r w:rsidR="000936DE">
        <w:rPr>
          <w:rStyle w:val="FootnoteReference"/>
          <w:rFonts w:asciiTheme="majorBidi" w:hAnsiTheme="majorBidi" w:cstheme="majorBidi"/>
          <w:sz w:val="24"/>
          <w:szCs w:val="24"/>
        </w:rPr>
        <w:footnoteReference w:id="52"/>
      </w:r>
    </w:p>
    <w:p w:rsidR="00385CBF" w:rsidRDefault="00FD6047" w:rsidP="000936DE">
      <w:pPr>
        <w:ind w:left="426" w:right="-1" w:firstLine="0"/>
        <w:rPr>
          <w:rFonts w:asciiTheme="majorBidi" w:hAnsiTheme="majorBidi" w:cstheme="majorBidi"/>
          <w:sz w:val="16"/>
          <w:szCs w:val="16"/>
        </w:rPr>
      </w:pPr>
      <w:r w:rsidRPr="00F429D1">
        <w:rPr>
          <w:rFonts w:asciiTheme="majorBidi" w:hAnsiTheme="majorBidi" w:cstheme="majorBidi"/>
          <w:sz w:val="24"/>
          <w:szCs w:val="24"/>
        </w:rPr>
        <w:t xml:space="preserve">3) Sistem </w:t>
      </w:r>
      <w:r w:rsidRPr="00F429D1">
        <w:rPr>
          <w:rFonts w:asciiTheme="majorBidi" w:hAnsiTheme="majorBidi" w:cstheme="majorBidi"/>
          <w:i/>
          <w:iCs/>
          <w:sz w:val="24"/>
          <w:szCs w:val="24"/>
        </w:rPr>
        <w:t xml:space="preserve">Parental </w:t>
      </w:r>
      <w:r w:rsidRPr="00F429D1">
        <w:rPr>
          <w:rFonts w:asciiTheme="majorBidi" w:hAnsiTheme="majorBidi" w:cstheme="majorBidi"/>
          <w:sz w:val="24"/>
          <w:szCs w:val="24"/>
        </w:rPr>
        <w:t xml:space="preserve">atau </w:t>
      </w:r>
      <w:r w:rsidRPr="00F429D1">
        <w:rPr>
          <w:rFonts w:asciiTheme="majorBidi" w:hAnsiTheme="majorBidi" w:cstheme="majorBidi"/>
          <w:i/>
          <w:iCs/>
          <w:sz w:val="24"/>
          <w:szCs w:val="24"/>
        </w:rPr>
        <w:t>bilateral</w:t>
      </w:r>
      <w:r w:rsidRPr="00F429D1">
        <w:rPr>
          <w:rFonts w:asciiTheme="majorBidi" w:hAnsiTheme="majorBidi" w:cstheme="majorBidi"/>
          <w:sz w:val="24"/>
          <w:szCs w:val="24"/>
        </w:rPr>
        <w:t>, yaitu sistem yang menarik garis keturunan dari dua sisi, baik dari pihak ayah maupun dari pihak ibu. Di dalam sistem ini kedudukan anak laki-laki dan perempuan dalam hukum waris sama dan sejajar. Artinya, baik anak laki-laki maupun anak perempuan merupakan ahli waris dari harta peninggalan orang tua mereka.</w:t>
      </w:r>
      <w:r w:rsidR="000936DE">
        <w:rPr>
          <w:rStyle w:val="FootnoteReference"/>
          <w:rFonts w:asciiTheme="majorBidi" w:hAnsiTheme="majorBidi" w:cstheme="majorBidi"/>
          <w:sz w:val="16"/>
          <w:szCs w:val="16"/>
        </w:rPr>
        <w:footnoteReference w:id="53"/>
      </w:r>
      <w:r w:rsidRPr="00F429D1">
        <w:rPr>
          <w:rFonts w:asciiTheme="majorBidi" w:hAnsiTheme="majorBidi" w:cstheme="majorBidi"/>
          <w:sz w:val="16"/>
          <w:szCs w:val="16"/>
        </w:rPr>
        <w:t xml:space="preserve"> </w:t>
      </w:r>
    </w:p>
    <w:p w:rsidR="000936DE" w:rsidRDefault="00FD6047" w:rsidP="00385CBF">
      <w:pPr>
        <w:ind w:left="426" w:right="-1" w:firstLine="294"/>
        <w:rPr>
          <w:rFonts w:asciiTheme="majorBidi" w:hAnsiTheme="majorBidi" w:cstheme="majorBidi"/>
          <w:sz w:val="24"/>
          <w:szCs w:val="24"/>
        </w:rPr>
      </w:pPr>
      <w:r w:rsidRPr="00F429D1">
        <w:rPr>
          <w:rFonts w:asciiTheme="majorBidi" w:hAnsiTheme="majorBidi" w:cstheme="majorBidi"/>
          <w:sz w:val="24"/>
          <w:szCs w:val="24"/>
        </w:rPr>
        <w:t xml:space="preserve">Di samping sistem kekeluargaan yang sangat berpengaruh terhadap pengaturan hukum adat waris terutama terhadap penetapan ahli waris dan bagian harta peninggalan yang diwariskan, hukum adat waris mengenal tiga sistem kewarisan, yaitu: </w:t>
      </w:r>
    </w:p>
    <w:p w:rsidR="00FD6047" w:rsidRPr="000936DE" w:rsidRDefault="00385CBF" w:rsidP="000936DE">
      <w:pPr>
        <w:ind w:left="426" w:right="-1" w:firstLine="0"/>
        <w:rPr>
          <w:rFonts w:asciiTheme="majorBidi" w:hAnsiTheme="majorBidi" w:cstheme="majorBidi"/>
          <w:sz w:val="24"/>
          <w:szCs w:val="24"/>
        </w:rPr>
      </w:pPr>
      <w:r>
        <w:rPr>
          <w:rFonts w:asciiTheme="majorBidi" w:hAnsiTheme="majorBidi" w:cstheme="majorBidi"/>
          <w:sz w:val="24"/>
          <w:szCs w:val="24"/>
        </w:rPr>
        <w:t>a</w:t>
      </w:r>
      <w:r w:rsidR="00FD6047" w:rsidRPr="00F429D1">
        <w:rPr>
          <w:rFonts w:asciiTheme="majorBidi" w:hAnsiTheme="majorBidi" w:cstheme="majorBidi"/>
          <w:sz w:val="24"/>
          <w:szCs w:val="24"/>
        </w:rPr>
        <w:t>).</w:t>
      </w:r>
      <w:r w:rsidR="000936DE">
        <w:rPr>
          <w:rFonts w:asciiTheme="majorBidi" w:hAnsiTheme="majorBidi" w:cstheme="majorBidi"/>
          <w:sz w:val="24"/>
          <w:szCs w:val="24"/>
        </w:rPr>
        <w:t xml:space="preserve"> </w:t>
      </w:r>
      <w:r w:rsidR="00FD6047" w:rsidRPr="00F429D1">
        <w:rPr>
          <w:rFonts w:asciiTheme="majorBidi" w:hAnsiTheme="majorBidi" w:cstheme="majorBidi"/>
          <w:sz w:val="24"/>
          <w:szCs w:val="24"/>
        </w:rPr>
        <w:t>Sistem kewarisan individual, adalah sistem pewarisan dimana setiap waris mendapatkan pembagian untuk dapat menguasai dan atau memiliki harta warisan menurut bagiannya masing-masing. Setelah harta warisan itu diadakan pembagian maka masing-masing waris</w:t>
      </w:r>
      <w:r w:rsidR="000936DE">
        <w:rPr>
          <w:rFonts w:asciiTheme="majorBidi" w:hAnsiTheme="majorBidi" w:cstheme="majorBidi"/>
          <w:sz w:val="24"/>
          <w:szCs w:val="24"/>
        </w:rPr>
        <w:t xml:space="preserve"> dapat </w:t>
      </w:r>
      <w:r w:rsidR="000936DE" w:rsidRPr="00F429D1">
        <w:rPr>
          <w:rFonts w:asciiTheme="majorBidi" w:hAnsiTheme="majorBidi" w:cstheme="majorBidi"/>
          <w:sz w:val="24"/>
          <w:szCs w:val="24"/>
        </w:rPr>
        <w:t>menguasai dan memiliki bagian harta warisannya untuk diusahakan, atau dinikmati</w:t>
      </w:r>
      <w:r w:rsidR="000936DE">
        <w:rPr>
          <w:rFonts w:asciiTheme="majorBidi" w:hAnsiTheme="majorBidi" w:cstheme="majorBidi"/>
          <w:sz w:val="24"/>
          <w:szCs w:val="24"/>
        </w:rPr>
        <w:t>.</w:t>
      </w:r>
      <w:r w:rsidR="000936DE">
        <w:rPr>
          <w:rStyle w:val="FootnoteReference"/>
          <w:rFonts w:asciiTheme="majorBidi" w:hAnsiTheme="majorBidi" w:cstheme="majorBidi"/>
          <w:sz w:val="24"/>
          <w:szCs w:val="24"/>
        </w:rPr>
        <w:footnoteReference w:id="54"/>
      </w:r>
    </w:p>
    <w:p w:rsidR="000936DE" w:rsidRDefault="00385CBF" w:rsidP="000936DE">
      <w:pPr>
        <w:ind w:left="426" w:right="-1" w:firstLine="0"/>
        <w:rPr>
          <w:rFonts w:asciiTheme="majorBidi" w:hAnsiTheme="majorBidi" w:cstheme="majorBidi"/>
          <w:sz w:val="16"/>
          <w:szCs w:val="16"/>
        </w:rPr>
      </w:pPr>
      <w:r>
        <w:rPr>
          <w:rFonts w:asciiTheme="majorBidi" w:hAnsiTheme="majorBidi" w:cstheme="majorBidi"/>
          <w:sz w:val="24"/>
          <w:szCs w:val="24"/>
        </w:rPr>
        <w:t>b</w:t>
      </w:r>
      <w:r w:rsidR="00FD6047" w:rsidRPr="00F429D1">
        <w:rPr>
          <w:rFonts w:asciiTheme="majorBidi" w:hAnsiTheme="majorBidi" w:cstheme="majorBidi"/>
          <w:sz w:val="24"/>
          <w:szCs w:val="24"/>
        </w:rPr>
        <w:t>).</w:t>
      </w:r>
      <w:r w:rsidR="000936DE">
        <w:rPr>
          <w:rFonts w:asciiTheme="majorBidi" w:hAnsiTheme="majorBidi" w:cstheme="majorBidi"/>
          <w:sz w:val="24"/>
          <w:szCs w:val="24"/>
        </w:rPr>
        <w:t xml:space="preserve"> </w:t>
      </w:r>
      <w:r w:rsidR="00FD6047" w:rsidRPr="00F429D1">
        <w:rPr>
          <w:rFonts w:asciiTheme="majorBidi" w:hAnsiTheme="majorBidi" w:cstheme="majorBidi"/>
          <w:sz w:val="24"/>
          <w:szCs w:val="24"/>
        </w:rPr>
        <w:t xml:space="preserve">Sistem kewarisan kolektif, cirinya harta peninggalan itu diwarisi oleh sekumpulan ahli waris yang bersama-sama merupakan semacam bidang </w:t>
      </w:r>
      <w:r w:rsidR="00FD6047" w:rsidRPr="00F429D1">
        <w:rPr>
          <w:rFonts w:asciiTheme="majorBidi" w:hAnsiTheme="majorBidi" w:cstheme="majorBidi"/>
          <w:sz w:val="24"/>
          <w:szCs w:val="24"/>
        </w:rPr>
        <w:lastRenderedPageBreak/>
        <w:t>hukum di mana harta tersebut, yang disebut harta pusaka, tidak boleh dibagi-bagikan pemilikannya di antara para ahli waris dimaksud dan hanya boleh dibagikan pemakainya saja kepada mereka itu (hanya mempunyai hak pakai saja) seperti dalam masyarakat matrilineal di Minangkabau.</w:t>
      </w:r>
      <w:r w:rsidR="000936DE">
        <w:rPr>
          <w:rStyle w:val="FootnoteReference"/>
          <w:rFonts w:asciiTheme="majorBidi" w:hAnsiTheme="majorBidi" w:cstheme="majorBidi"/>
          <w:sz w:val="24"/>
          <w:szCs w:val="24"/>
        </w:rPr>
        <w:footnoteReference w:id="55"/>
      </w:r>
      <w:r w:rsidR="00FD6047" w:rsidRPr="00F429D1">
        <w:rPr>
          <w:rFonts w:asciiTheme="majorBidi" w:hAnsiTheme="majorBidi" w:cstheme="majorBidi"/>
          <w:sz w:val="16"/>
          <w:szCs w:val="16"/>
        </w:rPr>
        <w:t xml:space="preserve"> </w:t>
      </w:r>
    </w:p>
    <w:p w:rsidR="000936DE" w:rsidRDefault="00385CBF" w:rsidP="000936DE">
      <w:pPr>
        <w:ind w:left="426" w:right="-1" w:firstLine="0"/>
        <w:rPr>
          <w:rFonts w:asciiTheme="majorBidi" w:hAnsiTheme="majorBidi" w:cstheme="majorBidi"/>
          <w:sz w:val="24"/>
          <w:szCs w:val="24"/>
        </w:rPr>
      </w:pPr>
      <w:r>
        <w:rPr>
          <w:rFonts w:asciiTheme="majorBidi" w:hAnsiTheme="majorBidi" w:cstheme="majorBidi"/>
          <w:sz w:val="24"/>
          <w:szCs w:val="24"/>
        </w:rPr>
        <w:t>c</w:t>
      </w:r>
      <w:r w:rsidR="00FD6047" w:rsidRPr="00F429D1">
        <w:rPr>
          <w:rFonts w:asciiTheme="majorBidi" w:hAnsiTheme="majorBidi" w:cstheme="majorBidi"/>
          <w:sz w:val="24"/>
          <w:szCs w:val="24"/>
        </w:rPr>
        <w:t>).</w:t>
      </w:r>
      <w:r w:rsidR="000936DE">
        <w:rPr>
          <w:rFonts w:asciiTheme="majorBidi" w:hAnsiTheme="majorBidi" w:cstheme="majorBidi"/>
          <w:sz w:val="24"/>
          <w:szCs w:val="24"/>
        </w:rPr>
        <w:t xml:space="preserve"> </w:t>
      </w:r>
      <w:r w:rsidR="00FD6047" w:rsidRPr="00F429D1">
        <w:rPr>
          <w:rFonts w:asciiTheme="majorBidi" w:hAnsiTheme="majorBidi" w:cstheme="majorBidi"/>
          <w:sz w:val="24"/>
          <w:szCs w:val="24"/>
        </w:rPr>
        <w:t xml:space="preserve">Sistem kewarisan mayorat, yaitu sistem kewarisan yang menentukan bahwa harta peninggalan pewaris hanya diwarisi oleh seorang anak. Sistem mayorat ini ada dua macam, yaitu: </w:t>
      </w:r>
    </w:p>
    <w:p w:rsidR="000936DE" w:rsidRDefault="00FD6047" w:rsidP="000936DE">
      <w:pPr>
        <w:ind w:left="426" w:right="-1" w:firstLine="0"/>
        <w:rPr>
          <w:rFonts w:asciiTheme="majorBidi" w:hAnsiTheme="majorBidi" w:cstheme="majorBidi"/>
          <w:sz w:val="24"/>
          <w:szCs w:val="24"/>
        </w:rPr>
      </w:pPr>
      <w:r w:rsidRPr="00F429D1">
        <w:rPr>
          <w:rFonts w:asciiTheme="majorBidi" w:hAnsiTheme="majorBidi" w:cstheme="majorBidi"/>
          <w:sz w:val="24"/>
          <w:szCs w:val="24"/>
        </w:rPr>
        <w:t xml:space="preserve">(1) Mayorat laki-laki, yaitu apabila anak laki-laki yang tertua/sulung atau keturunan laki-laki merupakan ahli waris tunggal dari si pewaris, misalnya di Lampung. </w:t>
      </w:r>
    </w:p>
    <w:p w:rsidR="000936DE" w:rsidRDefault="00FD6047" w:rsidP="000936DE">
      <w:pPr>
        <w:ind w:left="426" w:right="-1" w:firstLine="0"/>
        <w:rPr>
          <w:rFonts w:asciiTheme="majorBidi" w:hAnsiTheme="majorBidi" w:cstheme="majorBidi"/>
          <w:sz w:val="16"/>
          <w:szCs w:val="16"/>
        </w:rPr>
      </w:pPr>
      <w:r w:rsidRPr="00F429D1">
        <w:rPr>
          <w:rFonts w:asciiTheme="majorBidi" w:hAnsiTheme="majorBidi" w:cstheme="majorBidi"/>
          <w:sz w:val="24"/>
          <w:szCs w:val="24"/>
        </w:rPr>
        <w:t>(2) Mayorat perempuan, yaitu apabila anak perempuan tertua ahli waris tunggal dari pewaris, misalnya pada masyarakat Tanah Semendo di Sumatera Selatan.</w:t>
      </w:r>
      <w:r w:rsidR="000936DE">
        <w:rPr>
          <w:rStyle w:val="FootnoteReference"/>
          <w:rFonts w:asciiTheme="majorBidi" w:hAnsiTheme="majorBidi" w:cstheme="majorBidi"/>
          <w:sz w:val="24"/>
          <w:szCs w:val="24"/>
        </w:rPr>
        <w:footnoteReference w:id="56"/>
      </w:r>
      <w:r w:rsidRPr="00F429D1">
        <w:rPr>
          <w:rFonts w:asciiTheme="majorBidi" w:hAnsiTheme="majorBidi" w:cstheme="majorBidi"/>
          <w:sz w:val="16"/>
          <w:szCs w:val="16"/>
        </w:rPr>
        <w:t xml:space="preserve"> </w:t>
      </w:r>
    </w:p>
    <w:p w:rsidR="000936DE" w:rsidRDefault="00FD6047" w:rsidP="00385CBF">
      <w:pPr>
        <w:pStyle w:val="ListParagraph"/>
        <w:numPr>
          <w:ilvl w:val="1"/>
          <w:numId w:val="2"/>
        </w:numPr>
        <w:ind w:left="851" w:right="-1" w:hanging="425"/>
        <w:rPr>
          <w:rFonts w:asciiTheme="majorBidi" w:hAnsiTheme="majorBidi" w:cstheme="majorBidi"/>
          <w:b/>
          <w:bCs/>
          <w:sz w:val="24"/>
          <w:szCs w:val="24"/>
        </w:rPr>
      </w:pPr>
      <w:r w:rsidRPr="00F429D1">
        <w:rPr>
          <w:rFonts w:asciiTheme="majorBidi" w:hAnsiTheme="majorBidi" w:cstheme="majorBidi"/>
          <w:b/>
          <w:bCs/>
          <w:sz w:val="24"/>
          <w:szCs w:val="24"/>
        </w:rPr>
        <w:t xml:space="preserve">Penyelesaian Sengketa Kewarisan dalam Hukum Adat </w:t>
      </w:r>
    </w:p>
    <w:p w:rsidR="000936DE" w:rsidRDefault="000936DE" w:rsidP="00385CBF">
      <w:pPr>
        <w:pStyle w:val="ListParagraph"/>
        <w:ind w:left="851" w:right="-1" w:firstLine="0"/>
        <w:rPr>
          <w:rFonts w:asciiTheme="majorBidi" w:hAnsiTheme="majorBidi" w:cstheme="majorBidi"/>
          <w:b/>
          <w:bCs/>
          <w:sz w:val="24"/>
          <w:szCs w:val="24"/>
        </w:rPr>
      </w:pPr>
      <w:r>
        <w:rPr>
          <w:rFonts w:asciiTheme="majorBidi" w:hAnsiTheme="majorBidi" w:cstheme="majorBidi"/>
          <w:b/>
          <w:bCs/>
          <w:sz w:val="24"/>
          <w:szCs w:val="24"/>
        </w:rPr>
        <w:t>a</w:t>
      </w:r>
      <w:r w:rsidR="00FD6047" w:rsidRPr="00F429D1">
        <w:rPr>
          <w:rFonts w:asciiTheme="majorBidi" w:hAnsiTheme="majorBidi" w:cstheme="majorBidi"/>
          <w:b/>
          <w:bCs/>
          <w:sz w:val="24"/>
          <w:szCs w:val="24"/>
        </w:rPr>
        <w:t xml:space="preserve">. Tata Cara Membagi Harta Warisan </w:t>
      </w:r>
    </w:p>
    <w:p w:rsidR="00385CBF" w:rsidRDefault="00FD6047" w:rsidP="00385CBF">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Pelaksanaan pembagian warisan tergantung pada hubungan dan sikap para ahli waris. Pembagian warisan mungkin terjadi dalam suasana</w:t>
      </w:r>
      <w:r w:rsidR="000936DE">
        <w:rPr>
          <w:rFonts w:asciiTheme="majorBidi" w:hAnsiTheme="majorBidi" w:cstheme="majorBidi"/>
          <w:sz w:val="24"/>
          <w:szCs w:val="24"/>
        </w:rPr>
        <w:t xml:space="preserve"> </w:t>
      </w:r>
      <w:r w:rsidRPr="00F429D1">
        <w:rPr>
          <w:rFonts w:asciiTheme="majorBidi" w:hAnsiTheme="majorBidi" w:cstheme="majorBidi"/>
          <w:sz w:val="24"/>
          <w:szCs w:val="24"/>
        </w:rPr>
        <w:t>tanpa</w:t>
      </w:r>
      <w:r w:rsidR="000936DE">
        <w:rPr>
          <w:rFonts w:asciiTheme="majorBidi" w:hAnsiTheme="majorBidi" w:cstheme="majorBidi"/>
          <w:sz w:val="24"/>
          <w:szCs w:val="24"/>
        </w:rPr>
        <w:t xml:space="preserve"> </w:t>
      </w:r>
      <w:r w:rsidR="000936DE" w:rsidRPr="00F429D1">
        <w:rPr>
          <w:rFonts w:asciiTheme="majorBidi" w:hAnsiTheme="majorBidi" w:cstheme="majorBidi"/>
          <w:sz w:val="24"/>
          <w:szCs w:val="24"/>
        </w:rPr>
        <w:t xml:space="preserve">sengketa atau sebaliknya dalam suasana persengketaan di antara para ahli waris. Dalam suasana persengketaan, suasana persaudaraan dengan penuh kesepakatan, pelaksanaan pembagian waris dilakukan dengan cara: </w:t>
      </w:r>
    </w:p>
    <w:p w:rsidR="00385CBF" w:rsidRDefault="00385CBF" w:rsidP="00385CBF">
      <w:pPr>
        <w:pStyle w:val="ListParagraph"/>
        <w:ind w:left="851" w:right="-1" w:firstLine="0"/>
        <w:rPr>
          <w:rFonts w:asciiTheme="majorBidi" w:hAnsiTheme="majorBidi" w:cstheme="majorBidi"/>
          <w:sz w:val="24"/>
          <w:szCs w:val="24"/>
        </w:rPr>
      </w:pPr>
      <w:r>
        <w:rPr>
          <w:rFonts w:asciiTheme="majorBidi" w:hAnsiTheme="majorBidi" w:cstheme="majorBidi"/>
          <w:sz w:val="24"/>
          <w:szCs w:val="24"/>
        </w:rPr>
        <w:t>1)</w:t>
      </w:r>
      <w:r w:rsidR="000936DE" w:rsidRPr="00F429D1">
        <w:rPr>
          <w:rFonts w:asciiTheme="majorBidi" w:hAnsiTheme="majorBidi" w:cstheme="majorBidi"/>
          <w:sz w:val="24"/>
          <w:szCs w:val="24"/>
        </w:rPr>
        <w:t xml:space="preserve">. </w:t>
      </w:r>
      <w:r>
        <w:rPr>
          <w:rFonts w:asciiTheme="majorBidi" w:hAnsiTheme="majorBidi" w:cstheme="majorBidi"/>
          <w:sz w:val="24"/>
          <w:szCs w:val="24"/>
        </w:rPr>
        <w:t xml:space="preserve"> </w:t>
      </w:r>
      <w:r w:rsidR="000936DE" w:rsidRPr="00F429D1">
        <w:rPr>
          <w:rFonts w:asciiTheme="majorBidi" w:hAnsiTheme="majorBidi" w:cstheme="majorBidi"/>
          <w:sz w:val="24"/>
          <w:szCs w:val="24"/>
        </w:rPr>
        <w:t>Musyawarah antara sesama ah</w:t>
      </w:r>
      <w:r>
        <w:rPr>
          <w:rFonts w:asciiTheme="majorBidi" w:hAnsiTheme="majorBidi" w:cstheme="majorBidi"/>
          <w:sz w:val="24"/>
          <w:szCs w:val="24"/>
        </w:rPr>
        <w:t>li waris/keluarga.</w:t>
      </w:r>
    </w:p>
    <w:p w:rsidR="00385CBF" w:rsidRPr="00385CBF" w:rsidRDefault="00385CBF" w:rsidP="00385CBF">
      <w:pPr>
        <w:pStyle w:val="ListParagraph"/>
        <w:ind w:left="851" w:right="-1" w:firstLine="0"/>
        <w:rPr>
          <w:rFonts w:asciiTheme="majorBidi" w:hAnsiTheme="majorBidi" w:cstheme="majorBidi"/>
          <w:sz w:val="24"/>
          <w:szCs w:val="24"/>
        </w:rPr>
      </w:pPr>
      <w:r>
        <w:rPr>
          <w:rFonts w:asciiTheme="majorBidi" w:hAnsiTheme="majorBidi" w:cstheme="majorBidi"/>
          <w:sz w:val="24"/>
          <w:szCs w:val="24"/>
        </w:rPr>
        <w:t xml:space="preserve">2). </w:t>
      </w:r>
      <w:r w:rsidRPr="00F429D1">
        <w:rPr>
          <w:rFonts w:asciiTheme="majorBidi" w:hAnsiTheme="majorBidi" w:cstheme="majorBidi"/>
          <w:sz w:val="24"/>
          <w:szCs w:val="24"/>
        </w:rPr>
        <w:t>Musyawarah antara sesama ahli waris dengan disaksikan oleh Penyimbang atau tetua adat.</w:t>
      </w:r>
    </w:p>
    <w:p w:rsidR="000936DE" w:rsidRDefault="000936DE" w:rsidP="00385CBF">
      <w:pPr>
        <w:pStyle w:val="ListParagraph"/>
        <w:ind w:left="851" w:right="-1" w:firstLine="0"/>
        <w:rPr>
          <w:rFonts w:asciiTheme="majorBidi" w:hAnsiTheme="majorBidi" w:cstheme="majorBidi"/>
          <w:b/>
          <w:bCs/>
          <w:sz w:val="24"/>
          <w:szCs w:val="24"/>
        </w:rPr>
      </w:pPr>
      <w:r>
        <w:rPr>
          <w:rFonts w:asciiTheme="majorBidi" w:hAnsiTheme="majorBidi" w:cstheme="majorBidi"/>
          <w:b/>
          <w:bCs/>
          <w:sz w:val="24"/>
          <w:szCs w:val="24"/>
        </w:rPr>
        <w:t>b</w:t>
      </w:r>
      <w:r w:rsidR="00FD6047" w:rsidRPr="00F429D1">
        <w:rPr>
          <w:rFonts w:asciiTheme="majorBidi" w:hAnsiTheme="majorBidi" w:cstheme="majorBidi"/>
          <w:b/>
          <w:bCs/>
          <w:sz w:val="24"/>
          <w:szCs w:val="24"/>
        </w:rPr>
        <w:t xml:space="preserve">. Besarnya Bagian yang diterima Ahli Waris </w:t>
      </w:r>
    </w:p>
    <w:p w:rsidR="00FD6047" w:rsidRDefault="00FD6047" w:rsidP="00385CBF">
      <w:pPr>
        <w:pStyle w:val="ListParagraph"/>
        <w:ind w:left="851" w:right="-1" w:firstLine="0"/>
        <w:rPr>
          <w:rFonts w:asciiTheme="majorBidi" w:hAnsiTheme="majorBidi" w:cstheme="majorBidi"/>
          <w:sz w:val="16"/>
          <w:szCs w:val="16"/>
        </w:rPr>
      </w:pPr>
      <w:r w:rsidRPr="00F429D1">
        <w:rPr>
          <w:rFonts w:asciiTheme="majorBidi" w:hAnsiTheme="majorBidi" w:cstheme="majorBidi"/>
          <w:sz w:val="24"/>
          <w:szCs w:val="24"/>
        </w:rPr>
        <w:t xml:space="preserve">1) Anak Kandung Anak kandung adalah anak yang lahir dari kandungan ibu dan ayah kandungnya. Kedudukan anak kandung sebagai waris dipengeruhi oleh perkawinan yang dilakukan oleh orang tuanya. Jika perkawinan ayah ibu si anak sah, maka anaknya sah sebagai waris, </w:t>
      </w:r>
      <w:r w:rsidRPr="00F429D1">
        <w:rPr>
          <w:rFonts w:asciiTheme="majorBidi" w:hAnsiTheme="majorBidi" w:cstheme="majorBidi"/>
          <w:sz w:val="24"/>
          <w:szCs w:val="24"/>
        </w:rPr>
        <w:lastRenderedPageBreak/>
        <w:t>sebaliknya jika perkawinan ayah ibu si anak tidak sah atau anak lahir diluar perkawinan, maka anak menjadi tidak sah sebagai waris dari orang tua kandungnya. Namun demikian di beberapa daerah terdapat perbedaan hukum adat yang berlaku mengenai kedudukan anak sebagai waris dari orang tuanya. Disamping itu terdapat pula perbedaan antara anak lelaki dan anak perempuan akan menerima dalam perbandingan 2:1 dalam pewarisan, atau juga anak sulung, anak tengah, anak bungsu, dan anak pangkalan. Tetapi betapapun perbedaannya namun umumnya di Indonesia ini menganut asas kekeluargaan dan kerukunan dalam pewarisan</w:t>
      </w:r>
      <w:r w:rsidR="000936DE">
        <w:rPr>
          <w:rFonts w:asciiTheme="majorBidi" w:hAnsiTheme="majorBidi" w:cstheme="majorBidi"/>
          <w:sz w:val="16"/>
          <w:szCs w:val="16"/>
        </w:rPr>
        <w:t>.</w:t>
      </w:r>
      <w:r w:rsidR="000936DE">
        <w:rPr>
          <w:rStyle w:val="FootnoteReference"/>
          <w:rFonts w:asciiTheme="majorBidi" w:hAnsiTheme="majorBidi" w:cstheme="majorBidi"/>
          <w:sz w:val="16"/>
          <w:szCs w:val="16"/>
        </w:rPr>
        <w:footnoteReference w:id="57"/>
      </w:r>
    </w:p>
    <w:p w:rsidR="00BB3CE6" w:rsidRDefault="00385CBF" w:rsidP="00385CBF">
      <w:pPr>
        <w:pStyle w:val="ListParagraph"/>
        <w:ind w:left="1134" w:right="-1" w:hanging="283"/>
        <w:rPr>
          <w:rFonts w:asciiTheme="majorBidi" w:hAnsiTheme="majorBidi" w:cstheme="majorBidi"/>
          <w:b/>
          <w:bCs/>
          <w:i/>
          <w:iCs/>
          <w:sz w:val="24"/>
          <w:szCs w:val="24"/>
        </w:rPr>
      </w:pPr>
      <w:r>
        <w:rPr>
          <w:rFonts w:asciiTheme="majorBidi" w:hAnsiTheme="majorBidi" w:cstheme="majorBidi"/>
          <w:b/>
          <w:bCs/>
          <w:sz w:val="24"/>
          <w:szCs w:val="24"/>
        </w:rPr>
        <w:t xml:space="preserve">c. </w:t>
      </w:r>
      <w:r w:rsidR="000936DE" w:rsidRPr="00F429D1">
        <w:rPr>
          <w:rFonts w:asciiTheme="majorBidi" w:hAnsiTheme="majorBidi" w:cstheme="majorBidi"/>
          <w:b/>
          <w:bCs/>
          <w:sz w:val="24"/>
          <w:szCs w:val="24"/>
        </w:rPr>
        <w:t xml:space="preserve">Penyelesaian Harta Waris Berdasarkan Adat Lampung </w:t>
      </w:r>
      <w:r w:rsidR="000936DE" w:rsidRPr="00F429D1">
        <w:rPr>
          <w:rFonts w:asciiTheme="majorBidi" w:hAnsiTheme="majorBidi" w:cstheme="majorBidi"/>
          <w:b/>
          <w:bCs/>
          <w:i/>
          <w:iCs/>
          <w:sz w:val="24"/>
          <w:szCs w:val="24"/>
        </w:rPr>
        <w:t xml:space="preserve">Pepadun </w:t>
      </w:r>
      <w:r w:rsidR="000936DE" w:rsidRPr="00F429D1">
        <w:rPr>
          <w:rFonts w:asciiTheme="majorBidi" w:hAnsiTheme="majorBidi" w:cstheme="majorBidi"/>
          <w:b/>
          <w:bCs/>
          <w:sz w:val="24"/>
          <w:szCs w:val="24"/>
        </w:rPr>
        <w:t xml:space="preserve">dan </w:t>
      </w:r>
      <w:r w:rsidR="000936DE" w:rsidRPr="00F429D1">
        <w:rPr>
          <w:rFonts w:asciiTheme="majorBidi" w:hAnsiTheme="majorBidi" w:cstheme="majorBidi"/>
          <w:b/>
          <w:bCs/>
          <w:i/>
          <w:iCs/>
          <w:sz w:val="24"/>
          <w:szCs w:val="24"/>
        </w:rPr>
        <w:t xml:space="preserve">Saibatin </w:t>
      </w:r>
    </w:p>
    <w:p w:rsidR="000936DE" w:rsidRPr="00385CBF" w:rsidRDefault="00BB3CE6" w:rsidP="00385CBF">
      <w:pPr>
        <w:pStyle w:val="ListParagraph"/>
        <w:ind w:left="851" w:right="-1" w:firstLine="0"/>
        <w:rPr>
          <w:rFonts w:asciiTheme="majorBidi" w:hAnsiTheme="majorBidi" w:cstheme="majorBidi"/>
          <w:i/>
          <w:iCs/>
          <w:sz w:val="24"/>
          <w:szCs w:val="24"/>
        </w:rPr>
      </w:pPr>
      <w:r w:rsidRPr="00385CBF">
        <w:rPr>
          <w:rFonts w:asciiTheme="majorBidi" w:hAnsiTheme="majorBidi" w:cstheme="majorBidi"/>
          <w:sz w:val="24"/>
          <w:szCs w:val="24"/>
        </w:rPr>
        <w:t>1</w:t>
      </w:r>
      <w:r w:rsidR="00385CBF" w:rsidRPr="00385CBF">
        <w:rPr>
          <w:rFonts w:asciiTheme="majorBidi" w:hAnsiTheme="majorBidi" w:cstheme="majorBidi"/>
          <w:sz w:val="24"/>
          <w:szCs w:val="24"/>
        </w:rPr>
        <w:t>)</w:t>
      </w:r>
      <w:r w:rsidR="000936DE" w:rsidRPr="00385CBF">
        <w:rPr>
          <w:rFonts w:asciiTheme="majorBidi" w:hAnsiTheme="majorBidi" w:cstheme="majorBidi"/>
          <w:sz w:val="24"/>
          <w:szCs w:val="24"/>
        </w:rPr>
        <w:t xml:space="preserve">. Penyelesaian Harta Waris Adat Lampung </w:t>
      </w:r>
      <w:r w:rsidR="000936DE" w:rsidRPr="00385CBF">
        <w:rPr>
          <w:rFonts w:asciiTheme="majorBidi" w:hAnsiTheme="majorBidi" w:cstheme="majorBidi"/>
          <w:i/>
          <w:iCs/>
          <w:sz w:val="24"/>
          <w:szCs w:val="24"/>
        </w:rPr>
        <w:t>Pepadun</w:t>
      </w:r>
    </w:p>
    <w:p w:rsidR="00C8263D" w:rsidRDefault="000936DE" w:rsidP="00385CBF">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 xml:space="preserve">Dalam pembagian harta warisan perlu diperhatikan bahwa harta peninggalan tidak akan dibagi-bagi sepanjang masih dipergunakan atau diperlukan untuk kebutuhan dan untuk menghidupi serta mempertahakan berkumpulnya keluarga yang telah ditinggalkan oleh pewaris. Tetapi dalam kenyataannya seringkali muncul sengketa dalam harta warisan yang ditinggalkan oleh si pewaris, apabila para pihak yang diberikan hak untuk menguasai harta peninggalan seringkali menganggap bahwa harta tersebut merupakan hak atau bagian warisnya. </w:t>
      </w:r>
    </w:p>
    <w:p w:rsidR="000936DE" w:rsidRPr="00F429D1" w:rsidRDefault="000936DE" w:rsidP="00C8263D">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 xml:space="preserve">Namun pada masyarakat adat Lampung </w:t>
      </w:r>
      <w:r w:rsidRPr="00F429D1">
        <w:rPr>
          <w:rFonts w:asciiTheme="majorBidi" w:hAnsiTheme="majorBidi" w:cstheme="majorBidi"/>
          <w:i/>
          <w:iCs/>
          <w:sz w:val="24"/>
          <w:szCs w:val="24"/>
        </w:rPr>
        <w:t>Pepadun</w:t>
      </w:r>
      <w:r w:rsidRPr="00F429D1">
        <w:rPr>
          <w:rFonts w:asciiTheme="majorBidi" w:hAnsiTheme="majorBidi" w:cstheme="majorBidi"/>
          <w:sz w:val="24"/>
          <w:szCs w:val="24"/>
        </w:rPr>
        <w:t>,</w:t>
      </w:r>
      <w:r w:rsidR="00C8263D" w:rsidRPr="00C8263D">
        <w:rPr>
          <w:rFonts w:asciiTheme="majorBidi" w:hAnsiTheme="majorBidi" w:cstheme="majorBidi"/>
          <w:sz w:val="24"/>
          <w:szCs w:val="24"/>
        </w:rPr>
        <w:t xml:space="preserve"> </w:t>
      </w:r>
      <w:r w:rsidR="00C8263D" w:rsidRPr="00F429D1">
        <w:rPr>
          <w:rFonts w:asciiTheme="majorBidi" w:hAnsiTheme="majorBidi" w:cstheme="majorBidi"/>
          <w:sz w:val="24"/>
          <w:szCs w:val="24"/>
        </w:rPr>
        <w:t xml:space="preserve">apabila terjadi sengketa dalam pembagian harta waris, maka masyarakat adat Lampung </w:t>
      </w:r>
      <w:r w:rsidR="00C8263D" w:rsidRPr="00F429D1">
        <w:rPr>
          <w:rFonts w:asciiTheme="majorBidi" w:hAnsiTheme="majorBidi" w:cstheme="majorBidi"/>
          <w:i/>
          <w:iCs/>
          <w:sz w:val="24"/>
          <w:szCs w:val="24"/>
        </w:rPr>
        <w:t xml:space="preserve">Pepadun </w:t>
      </w:r>
      <w:r w:rsidR="00C8263D" w:rsidRPr="00F429D1">
        <w:rPr>
          <w:rFonts w:asciiTheme="majorBidi" w:hAnsiTheme="majorBidi" w:cstheme="majorBidi"/>
          <w:sz w:val="24"/>
          <w:szCs w:val="24"/>
        </w:rPr>
        <w:t xml:space="preserve">akan mencari jalan keluar secara kekeluargaan dan musyawarah yang akan dipimpin oleh penyimbang atau tetua adat. Terdapat dua macam musyawarah atau mufakat yang biasa dilakukan oleh masyarakat adat Lampung </w:t>
      </w:r>
      <w:r w:rsidR="00C8263D" w:rsidRPr="00F429D1">
        <w:rPr>
          <w:rFonts w:asciiTheme="majorBidi" w:hAnsiTheme="majorBidi" w:cstheme="majorBidi"/>
          <w:i/>
          <w:iCs/>
          <w:sz w:val="24"/>
          <w:szCs w:val="24"/>
        </w:rPr>
        <w:t xml:space="preserve">Pepadun </w:t>
      </w:r>
      <w:r w:rsidR="00C8263D" w:rsidRPr="00F429D1">
        <w:rPr>
          <w:rFonts w:asciiTheme="majorBidi" w:hAnsiTheme="majorBidi" w:cstheme="majorBidi"/>
          <w:sz w:val="24"/>
          <w:szCs w:val="24"/>
        </w:rPr>
        <w:t>yaitu musyawarah keluarga dan musyawarah adat (peradilan adat).</w:t>
      </w:r>
      <w:r w:rsidR="00C8263D">
        <w:rPr>
          <w:rStyle w:val="FootnoteReference"/>
          <w:rFonts w:asciiTheme="majorBidi" w:hAnsiTheme="majorBidi" w:cstheme="majorBidi"/>
          <w:sz w:val="24"/>
          <w:szCs w:val="24"/>
        </w:rPr>
        <w:footnoteReference w:id="58"/>
      </w:r>
    </w:p>
    <w:p w:rsidR="000936DE" w:rsidRPr="00F429D1" w:rsidRDefault="000936DE" w:rsidP="00C8263D">
      <w:pPr>
        <w:pStyle w:val="ListParagraph"/>
        <w:ind w:left="851" w:right="-1" w:firstLine="0"/>
        <w:rPr>
          <w:rFonts w:asciiTheme="majorBidi" w:hAnsiTheme="majorBidi" w:cstheme="majorBidi"/>
          <w:sz w:val="24"/>
          <w:szCs w:val="24"/>
        </w:rPr>
      </w:pPr>
      <w:r w:rsidRPr="00F429D1">
        <w:rPr>
          <w:rFonts w:asciiTheme="majorBidi" w:hAnsiTheme="majorBidi" w:cstheme="majorBidi"/>
          <w:i/>
          <w:iCs/>
          <w:sz w:val="24"/>
          <w:szCs w:val="24"/>
        </w:rPr>
        <w:lastRenderedPageBreak/>
        <w:t>Pertama</w:t>
      </w:r>
      <w:r w:rsidRPr="00F429D1">
        <w:rPr>
          <w:rFonts w:asciiTheme="majorBidi" w:hAnsiTheme="majorBidi" w:cstheme="majorBidi"/>
          <w:sz w:val="24"/>
          <w:szCs w:val="24"/>
        </w:rPr>
        <w:t>, dalam musyawarah keluarga biasanya dihadiri oleh semua anggota keluarga atau ahli waris, kemudian dikumpulkan dalam satu rumah keluarga besar, lalu ditunjuk salah satu anggota keluarga yang telah dituakan untuk menjadi juru bicara. Namun, dalam musyawarah tersebut harus dihadiri oleh penyimbang atau tetua adat, dimana penyimbang atau tetua adat tersebut sebagai salah satu orang yang dapat memberikan nasehat atau saran yang netral tanpa memihak pendapat pihak yang satu dan pendapat pihak yang lainnya. Setelah permasalahan dikemukakan oleh pihak-pihak yang bersengketa, lalu dicarikan jalan keluar yang terbaik bagi semua pihak. Dalam hal ini penyimbang atau tetua adat hanya memberikan pendapat baik berupa petuah-petuah atau nasehat mengenai tata cara pembagian harta warisan yang baik dan adil menurut ketentuan adat yang berlaku. Apabila musyawarah keluarga belum mencapai kata sepakat, maka kemudian permasalahan akan diselesaikan dengan musyawarah adat.</w:t>
      </w:r>
    </w:p>
    <w:p w:rsidR="000936DE" w:rsidRPr="00F429D1" w:rsidRDefault="000936DE" w:rsidP="00C8263D">
      <w:pPr>
        <w:pStyle w:val="ListParagraph"/>
        <w:ind w:left="851" w:right="-1" w:firstLine="0"/>
        <w:rPr>
          <w:rFonts w:asciiTheme="majorBidi" w:hAnsiTheme="majorBidi" w:cstheme="majorBidi"/>
          <w:i/>
          <w:iCs/>
          <w:sz w:val="24"/>
          <w:szCs w:val="24"/>
        </w:rPr>
      </w:pPr>
      <w:r w:rsidRPr="00F429D1">
        <w:rPr>
          <w:rFonts w:asciiTheme="majorBidi" w:hAnsiTheme="majorBidi" w:cstheme="majorBidi"/>
          <w:i/>
          <w:iCs/>
          <w:sz w:val="24"/>
          <w:szCs w:val="24"/>
        </w:rPr>
        <w:t>Kedua</w:t>
      </w:r>
      <w:r w:rsidRPr="00F429D1">
        <w:rPr>
          <w:rFonts w:asciiTheme="majorBidi" w:hAnsiTheme="majorBidi" w:cstheme="majorBidi"/>
          <w:sz w:val="24"/>
          <w:szCs w:val="24"/>
        </w:rPr>
        <w:t>, musyawarah adat biasanya dilakukan di balai adat. Dengan dihadiri oleh penyimbang adat dan anggota-anggota pemuka adat, serta anggota-anggota keluarga adat. Penyimbang adat sebagai juru bicara dalam mediator atau memimpin jalannya musyawarah tersebut, sebagai pemberi pendapat yang dapat memberikan nasehat dan petuah yang netral tanpa memihak salah satu dari anggota keluarga yang telah bersengketa. Penyimbang adat bertujuan untuk memberi tahu bagaimana tata cara pembagian waris yang sesuai dengan ketentuan adat yang berlaku.</w:t>
      </w:r>
      <w:r w:rsidR="00C8263D">
        <w:rPr>
          <w:rStyle w:val="FootnoteReference"/>
          <w:rFonts w:asciiTheme="majorBidi" w:hAnsiTheme="majorBidi" w:cstheme="majorBidi"/>
          <w:sz w:val="24"/>
          <w:szCs w:val="24"/>
        </w:rPr>
        <w:footnoteReference w:id="59"/>
      </w:r>
      <w:r w:rsidRPr="00F429D1">
        <w:rPr>
          <w:rFonts w:asciiTheme="majorBidi" w:hAnsiTheme="majorBidi" w:cstheme="majorBidi"/>
          <w:sz w:val="16"/>
          <w:szCs w:val="16"/>
        </w:rPr>
        <w:t xml:space="preserve"> </w:t>
      </w:r>
      <w:r w:rsidRPr="00F429D1">
        <w:rPr>
          <w:rFonts w:asciiTheme="majorBidi" w:hAnsiTheme="majorBidi" w:cstheme="majorBidi"/>
          <w:sz w:val="24"/>
          <w:szCs w:val="24"/>
        </w:rPr>
        <w:t xml:space="preserve">Dalam pemberian pernyataan untuk membagi harta warisan haruslah dengan jelas, para anak akan dikumpulkan terlebih dahulu. Setelah anak-anak berkumpul maka barulah wasiat itu disampaikan, supaya tidak ada perselisihan antara anggota kerabat yang satu dengan yang lainnya. Apabila dengan cara musyawarah keluarga dan peradilan adat belum menemukan titik temu untuk menyelesaikan sengketa yang terjadi dalam keluarga, lalu keluarga tersebut membawa persoalan </w:t>
      </w:r>
      <w:r w:rsidRPr="00F429D1">
        <w:rPr>
          <w:rFonts w:asciiTheme="majorBidi" w:hAnsiTheme="majorBidi" w:cstheme="majorBidi"/>
          <w:sz w:val="24"/>
          <w:szCs w:val="24"/>
        </w:rPr>
        <w:lastRenderedPageBreak/>
        <w:t xml:space="preserve">sengketa itu ke pengadilan, maka keluarga tersebut dianggap tidak memiliki kehormatan dimata masyarakat Lampung </w:t>
      </w:r>
      <w:r w:rsidRPr="00F429D1">
        <w:rPr>
          <w:rFonts w:asciiTheme="majorBidi" w:hAnsiTheme="majorBidi" w:cstheme="majorBidi"/>
          <w:i/>
          <w:iCs/>
          <w:sz w:val="24"/>
          <w:szCs w:val="24"/>
        </w:rPr>
        <w:t>Pepadun.</w:t>
      </w:r>
    </w:p>
    <w:p w:rsidR="000936DE" w:rsidRPr="00F429D1" w:rsidRDefault="000936DE" w:rsidP="00C8263D">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 xml:space="preserve">Dalam sistem kewarisan Adat Lampung </w:t>
      </w:r>
      <w:r w:rsidRPr="00F429D1">
        <w:rPr>
          <w:rFonts w:asciiTheme="majorBidi" w:hAnsiTheme="majorBidi" w:cstheme="majorBidi"/>
          <w:i/>
          <w:iCs/>
          <w:sz w:val="24"/>
          <w:szCs w:val="24"/>
        </w:rPr>
        <w:t xml:space="preserve">Pepadun </w:t>
      </w:r>
      <w:r w:rsidRPr="00F429D1">
        <w:rPr>
          <w:rFonts w:asciiTheme="majorBidi" w:hAnsiTheme="majorBidi" w:cstheme="majorBidi"/>
          <w:sz w:val="24"/>
          <w:szCs w:val="24"/>
        </w:rPr>
        <w:t>anak tertua sebagai pengganti orang tua yang telah meninggal bukanlah pemilik harta peninggalan secara perseorangan, ia hanya berkedudukan sebagai penguasa, sebagai pemegang mandat orang tua yang dibatasi</w:t>
      </w:r>
      <w:r w:rsidR="00C8263D" w:rsidRPr="00C8263D">
        <w:rPr>
          <w:rFonts w:asciiTheme="majorBidi" w:hAnsiTheme="majorBidi" w:cstheme="majorBidi"/>
          <w:sz w:val="24"/>
          <w:szCs w:val="24"/>
        </w:rPr>
        <w:t xml:space="preserve"> </w:t>
      </w:r>
      <w:r w:rsidR="00C8263D" w:rsidRPr="00F429D1">
        <w:rPr>
          <w:rFonts w:asciiTheme="majorBidi" w:hAnsiTheme="majorBidi" w:cstheme="majorBidi"/>
          <w:sz w:val="24"/>
          <w:szCs w:val="24"/>
        </w:rPr>
        <w:t>oleh musyawarah keluarga, dibatasi oleh kewajiban mengurus anggota keluarga lain yang ditinggalkan, tidak semata-mata berdasarkan harta peninggalan tetapi juga berdasarkan asas tolong menolong oleh bersama untuk bersama.</w:t>
      </w:r>
      <w:r w:rsidR="00C8263D">
        <w:rPr>
          <w:rStyle w:val="FootnoteReference"/>
          <w:rFonts w:asciiTheme="majorBidi" w:hAnsiTheme="majorBidi" w:cstheme="majorBidi"/>
          <w:sz w:val="24"/>
          <w:szCs w:val="24"/>
        </w:rPr>
        <w:footnoteReference w:id="60"/>
      </w:r>
    </w:p>
    <w:p w:rsidR="00C8263D" w:rsidRPr="00C8263D" w:rsidRDefault="00C8263D" w:rsidP="00C8263D">
      <w:pPr>
        <w:pStyle w:val="ListParagraph"/>
        <w:ind w:left="851" w:right="-1" w:firstLine="0"/>
        <w:rPr>
          <w:rFonts w:asciiTheme="majorBidi" w:hAnsiTheme="majorBidi" w:cstheme="majorBidi"/>
          <w:i/>
          <w:iCs/>
          <w:sz w:val="24"/>
          <w:szCs w:val="24"/>
        </w:rPr>
      </w:pPr>
      <w:r>
        <w:rPr>
          <w:rFonts w:asciiTheme="majorBidi" w:hAnsiTheme="majorBidi" w:cstheme="majorBidi"/>
          <w:sz w:val="24"/>
          <w:szCs w:val="24"/>
        </w:rPr>
        <w:t>2)</w:t>
      </w:r>
      <w:r w:rsidR="000936DE" w:rsidRPr="00C8263D">
        <w:rPr>
          <w:rFonts w:asciiTheme="majorBidi" w:hAnsiTheme="majorBidi" w:cstheme="majorBidi"/>
          <w:sz w:val="24"/>
          <w:szCs w:val="24"/>
        </w:rPr>
        <w:t xml:space="preserve">. Penyelesaian Harta Waris Adat Lampung </w:t>
      </w:r>
      <w:r w:rsidR="000936DE" w:rsidRPr="00C8263D">
        <w:rPr>
          <w:rFonts w:asciiTheme="majorBidi" w:hAnsiTheme="majorBidi" w:cstheme="majorBidi"/>
          <w:i/>
          <w:iCs/>
          <w:sz w:val="24"/>
          <w:szCs w:val="24"/>
        </w:rPr>
        <w:t xml:space="preserve">Saibatin </w:t>
      </w:r>
    </w:p>
    <w:p w:rsidR="000936DE" w:rsidRPr="00F429D1" w:rsidRDefault="00C8263D" w:rsidP="00C8263D">
      <w:pPr>
        <w:pStyle w:val="ListParagraph"/>
        <w:ind w:left="851" w:right="-1" w:firstLine="0"/>
        <w:rPr>
          <w:rFonts w:asciiTheme="majorBidi" w:hAnsiTheme="majorBidi" w:cstheme="majorBidi"/>
          <w:sz w:val="24"/>
          <w:szCs w:val="24"/>
        </w:rPr>
      </w:pPr>
      <w:r>
        <w:rPr>
          <w:rFonts w:asciiTheme="majorBidi" w:hAnsiTheme="majorBidi" w:cstheme="majorBidi"/>
          <w:sz w:val="24"/>
          <w:szCs w:val="24"/>
        </w:rPr>
        <w:t>P</w:t>
      </w:r>
      <w:r w:rsidR="000936DE" w:rsidRPr="00F429D1">
        <w:rPr>
          <w:rFonts w:asciiTheme="majorBidi" w:hAnsiTheme="majorBidi" w:cstheme="majorBidi"/>
          <w:sz w:val="24"/>
          <w:szCs w:val="24"/>
        </w:rPr>
        <w:t>ada asasnya di dalam masyarakat Lampung yang menganut sistem Patrilinial, yaitu suatu masyarakat hukum, di mana para anggotanya menarik garis keturunan ke atas melalui garis bapak, bapak dari bapak, terus ke atas, sehingga akhirnya dijumpai seorang laki-laki sebagai ahli waris.</w:t>
      </w:r>
      <w:r w:rsidR="000936DE" w:rsidRPr="00F429D1">
        <w:rPr>
          <w:rFonts w:asciiTheme="majorBidi" w:hAnsiTheme="majorBidi" w:cstheme="majorBidi"/>
          <w:sz w:val="16"/>
          <w:szCs w:val="16"/>
        </w:rPr>
        <w:t xml:space="preserve"> </w:t>
      </w:r>
      <w:r w:rsidR="000936DE" w:rsidRPr="00F429D1">
        <w:rPr>
          <w:rFonts w:asciiTheme="majorBidi" w:hAnsiTheme="majorBidi" w:cstheme="majorBidi"/>
          <w:sz w:val="24"/>
          <w:szCs w:val="24"/>
        </w:rPr>
        <w:t>Akibat hukum yang timbul dari sistem patrilinial ini bahwa istri karena perkawinannya (biasanya perkawinan dengan sistem pembayaran uang jujur), dikeluarkan dari keluarganya, kemudian masuk dan menjadi keluarga suaminya. Anak-anak yang lahir menjadi keluarga bapak (Suami), harta yang ada menjadi milik bapak (Suami) yang nantinya diperuntukkan bagi anak-anak keturunannya yang laki-laki.</w:t>
      </w:r>
    </w:p>
    <w:p w:rsidR="000936DE" w:rsidRPr="00F429D1" w:rsidRDefault="000936DE" w:rsidP="00C8263D">
      <w:pPr>
        <w:pStyle w:val="ListParagraph"/>
        <w:ind w:left="851" w:right="-1" w:firstLine="0"/>
        <w:rPr>
          <w:rFonts w:asciiTheme="majorBidi" w:hAnsiTheme="majorBidi" w:cstheme="majorBidi"/>
          <w:sz w:val="24"/>
          <w:szCs w:val="24"/>
        </w:rPr>
      </w:pPr>
      <w:r w:rsidRPr="00F429D1">
        <w:rPr>
          <w:rFonts w:asciiTheme="majorBidi" w:hAnsiTheme="majorBidi" w:cstheme="majorBidi"/>
          <w:sz w:val="24"/>
          <w:szCs w:val="24"/>
        </w:rPr>
        <w:t xml:space="preserve">Di dalam hukum adat Lampung </w:t>
      </w:r>
      <w:r w:rsidRPr="00F429D1">
        <w:rPr>
          <w:rFonts w:asciiTheme="majorBidi" w:hAnsiTheme="majorBidi" w:cstheme="majorBidi"/>
          <w:i/>
          <w:iCs/>
          <w:sz w:val="24"/>
          <w:szCs w:val="24"/>
        </w:rPr>
        <w:t xml:space="preserve">Saibatin </w:t>
      </w:r>
      <w:r w:rsidRPr="00F429D1">
        <w:rPr>
          <w:rFonts w:asciiTheme="majorBidi" w:hAnsiTheme="majorBidi" w:cstheme="majorBidi"/>
          <w:sz w:val="24"/>
          <w:szCs w:val="24"/>
        </w:rPr>
        <w:t>yang menjadi ahli waris ialah anak lelaki tertua atau anak lelaki di dalam sebuah keluarga tersebut, apabila</w:t>
      </w:r>
      <w:r w:rsidRPr="00C8263D">
        <w:rPr>
          <w:rFonts w:asciiTheme="majorBidi" w:hAnsiTheme="majorBidi" w:cstheme="majorBidi"/>
          <w:sz w:val="24"/>
          <w:szCs w:val="24"/>
        </w:rPr>
        <w:t xml:space="preserve"> dalam</w:t>
      </w:r>
      <w:r w:rsidRPr="00F429D1">
        <w:rPr>
          <w:rFonts w:asciiTheme="majorBidi" w:hAnsiTheme="majorBidi" w:cstheme="majorBidi"/>
          <w:sz w:val="24"/>
          <w:szCs w:val="24"/>
        </w:rPr>
        <w:t xml:space="preserve"> sebuah keluarga tersebut tidak mempunyai anak laki-laki maka pihak keluarga tersebut dapat mengangkat anak menantu laki-laki nya untuk menjadi anak angkatnya agar dapat menjadi ahli waris dari pewaris karena menurut hukum adat Lampung </w:t>
      </w:r>
      <w:r w:rsidRPr="00F429D1">
        <w:rPr>
          <w:rFonts w:asciiTheme="majorBidi" w:hAnsiTheme="majorBidi" w:cstheme="majorBidi"/>
          <w:i/>
          <w:iCs/>
          <w:sz w:val="24"/>
          <w:szCs w:val="24"/>
        </w:rPr>
        <w:t xml:space="preserve">Saibatin </w:t>
      </w:r>
      <w:r w:rsidRPr="00F429D1">
        <w:rPr>
          <w:rFonts w:asciiTheme="majorBidi" w:hAnsiTheme="majorBidi" w:cstheme="majorBidi"/>
          <w:sz w:val="24"/>
          <w:szCs w:val="24"/>
        </w:rPr>
        <w:t>bila sebuah keluarga tersebut tidak mempunyai ahli waris</w:t>
      </w:r>
      <w:r w:rsidR="00C8263D">
        <w:rPr>
          <w:rFonts w:asciiTheme="majorBidi" w:hAnsiTheme="majorBidi" w:cstheme="majorBidi"/>
          <w:sz w:val="24"/>
          <w:szCs w:val="24"/>
        </w:rPr>
        <w:t xml:space="preserve"> (</w:t>
      </w:r>
      <w:r w:rsidR="00C8263D" w:rsidRPr="00F429D1">
        <w:rPr>
          <w:rFonts w:asciiTheme="majorBidi" w:hAnsiTheme="majorBidi" w:cstheme="majorBidi"/>
          <w:sz w:val="24"/>
          <w:szCs w:val="24"/>
        </w:rPr>
        <w:t>anak laki-laki) maka keluarga tersebut dianggap putus keturunan.</w:t>
      </w:r>
    </w:p>
    <w:p w:rsidR="000936DE" w:rsidRPr="00F429D1" w:rsidRDefault="00C8263D" w:rsidP="00C8263D">
      <w:pPr>
        <w:pStyle w:val="ListParagraph"/>
        <w:ind w:left="851" w:right="-1" w:firstLine="0"/>
        <w:rPr>
          <w:rFonts w:asciiTheme="majorBidi" w:hAnsiTheme="majorBidi" w:cstheme="majorBidi"/>
          <w:sz w:val="23"/>
          <w:szCs w:val="23"/>
        </w:rPr>
      </w:pPr>
      <w:r>
        <w:rPr>
          <w:rFonts w:asciiTheme="majorBidi" w:hAnsiTheme="majorBidi" w:cstheme="majorBidi"/>
          <w:sz w:val="24"/>
          <w:szCs w:val="24"/>
        </w:rPr>
        <w:lastRenderedPageBreak/>
        <w:t>M</w:t>
      </w:r>
      <w:r w:rsidR="000936DE" w:rsidRPr="00F429D1">
        <w:rPr>
          <w:rFonts w:asciiTheme="majorBidi" w:hAnsiTheme="majorBidi" w:cstheme="majorBidi"/>
          <w:sz w:val="24"/>
          <w:szCs w:val="24"/>
        </w:rPr>
        <w:t xml:space="preserve">enurut hukum adat Lampung </w:t>
      </w:r>
      <w:r w:rsidR="000936DE" w:rsidRPr="00F429D1">
        <w:rPr>
          <w:rFonts w:asciiTheme="majorBidi" w:hAnsiTheme="majorBidi" w:cstheme="majorBidi"/>
          <w:i/>
          <w:iCs/>
          <w:sz w:val="24"/>
          <w:szCs w:val="24"/>
        </w:rPr>
        <w:t xml:space="preserve">Saibatin </w:t>
      </w:r>
      <w:r w:rsidR="000936DE" w:rsidRPr="00F429D1">
        <w:rPr>
          <w:rFonts w:asciiTheme="majorBidi" w:hAnsiTheme="majorBidi" w:cstheme="majorBidi"/>
          <w:sz w:val="24"/>
          <w:szCs w:val="24"/>
        </w:rPr>
        <w:t>yang termasuk warisan bukan hanya harta benda pewaris saja tapi juga nama besar keluarga dan gelar adat yang disandang oleh pewaris didalam hukum adat. Seorang ahli waris didalam hukum adat akan memegang peranan penting didalam keluarganya karena dia dianggap pengganti ayah dalam tanggung jawab keluarga besarnya, baik dalam hal pengurusan harta waris yang ditinggalkan, bertanggung jawab atas anggota keluarga yang ditinggalkan pewaris ,dan juga menjaga nama baik keluarga.</w:t>
      </w:r>
      <w:r w:rsidR="000936DE" w:rsidRPr="00F429D1">
        <w:rPr>
          <w:rFonts w:asciiTheme="majorBidi" w:hAnsiTheme="majorBidi" w:cstheme="majorBidi"/>
          <w:sz w:val="16"/>
          <w:szCs w:val="16"/>
        </w:rPr>
        <w:t xml:space="preserve"> </w:t>
      </w:r>
      <w:r w:rsidR="000936DE" w:rsidRPr="00F429D1">
        <w:rPr>
          <w:rFonts w:asciiTheme="majorBidi" w:hAnsiTheme="majorBidi" w:cstheme="majorBidi"/>
          <w:sz w:val="24"/>
          <w:szCs w:val="24"/>
        </w:rPr>
        <w:t>Proses pewarisan atau jalannya pewarisan adalah cara bagaimana pewaris berbuat untuk meneruskan atau mengalihakan harta kekayaan yang akan ditinggalkan kepada para waris ketika pewaris itu masih hidup dan bagaimana cara warisan itu diteruskan penguasaan dan pemakaiannya atau cara bagaimana melaksanakan pembagian warisan kepada para waris setelah pewaris wafat.</w:t>
      </w:r>
    </w:p>
    <w:p w:rsidR="000936DE" w:rsidRPr="00F429D1" w:rsidRDefault="000936DE" w:rsidP="000936DE">
      <w:pPr>
        <w:rPr>
          <w:rFonts w:asciiTheme="majorBidi" w:hAnsiTheme="majorBidi" w:cstheme="majorBidi"/>
        </w:rPr>
      </w:pPr>
    </w:p>
    <w:p w:rsidR="000936DE" w:rsidRPr="00F429D1" w:rsidRDefault="000936DE" w:rsidP="000936DE">
      <w:pPr>
        <w:ind w:left="426" w:right="-1" w:firstLine="0"/>
        <w:rPr>
          <w:rFonts w:asciiTheme="majorBidi" w:hAnsiTheme="majorBidi" w:cstheme="majorBidi"/>
          <w:sz w:val="20"/>
          <w:szCs w:val="20"/>
        </w:rPr>
      </w:pPr>
    </w:p>
    <w:p w:rsidR="00FD6047" w:rsidRDefault="00FD6047" w:rsidP="00FD6047">
      <w:pPr>
        <w:pStyle w:val="ListParagraph"/>
        <w:ind w:left="851" w:right="-1" w:firstLine="0"/>
      </w:pPr>
    </w:p>
    <w:p w:rsidR="001A59E7" w:rsidRPr="001A59E7" w:rsidRDefault="001A59E7" w:rsidP="001A59E7">
      <w:pPr>
        <w:ind w:left="426" w:right="-1" w:firstLine="425"/>
        <w:rPr>
          <w:rFonts w:asciiTheme="majorBidi" w:hAnsiTheme="majorBidi" w:cstheme="majorBidi"/>
          <w:color w:val="000000" w:themeColor="text1"/>
          <w:sz w:val="24"/>
          <w:szCs w:val="24"/>
        </w:rPr>
      </w:pPr>
    </w:p>
    <w:p w:rsidR="001A59E7" w:rsidRPr="00291E95" w:rsidRDefault="001A59E7" w:rsidP="001A59E7">
      <w:pPr>
        <w:pStyle w:val="ListParagraph"/>
        <w:ind w:left="993" w:right="-1" w:firstLine="0"/>
        <w:rPr>
          <w:rFonts w:asciiTheme="majorBidi" w:hAnsiTheme="majorBidi" w:cstheme="majorBidi"/>
          <w:color w:val="000000" w:themeColor="text1"/>
          <w:sz w:val="24"/>
          <w:szCs w:val="24"/>
        </w:rPr>
      </w:pPr>
    </w:p>
    <w:sectPr w:rsidR="001A59E7" w:rsidRPr="00291E95" w:rsidSect="00C500AF">
      <w:headerReference w:type="even" r:id="rId8"/>
      <w:headerReference w:type="default" r:id="rId9"/>
      <w:headerReference w:type="first" r:id="rId10"/>
      <w:pgSz w:w="11906" w:h="16838"/>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E1" w:rsidRDefault="005264E1" w:rsidP="0064643F">
      <w:pPr>
        <w:spacing w:line="240" w:lineRule="auto"/>
      </w:pPr>
      <w:r>
        <w:separator/>
      </w:r>
    </w:p>
  </w:endnote>
  <w:endnote w:type="continuationSeparator" w:id="0">
    <w:p w:rsidR="005264E1" w:rsidRDefault="005264E1" w:rsidP="00646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E1" w:rsidRDefault="005264E1" w:rsidP="0064643F">
      <w:pPr>
        <w:spacing w:line="240" w:lineRule="auto"/>
      </w:pPr>
      <w:r>
        <w:separator/>
      </w:r>
    </w:p>
  </w:footnote>
  <w:footnote w:type="continuationSeparator" w:id="0">
    <w:p w:rsidR="005264E1" w:rsidRDefault="005264E1" w:rsidP="0064643F">
      <w:pPr>
        <w:spacing w:line="240" w:lineRule="auto"/>
      </w:pPr>
      <w:r>
        <w:continuationSeparator/>
      </w:r>
    </w:p>
  </w:footnote>
  <w:footnote w:id="1">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Mahmud Yunus, </w:t>
      </w:r>
      <w:r w:rsidRPr="002219E1">
        <w:rPr>
          <w:rFonts w:asciiTheme="majorBidi" w:hAnsiTheme="majorBidi" w:cstheme="majorBidi"/>
          <w:i/>
          <w:iCs/>
        </w:rPr>
        <w:t>Kamus Arab-Indonesia</w:t>
      </w:r>
      <w:r w:rsidRPr="002219E1">
        <w:rPr>
          <w:rFonts w:asciiTheme="majorBidi" w:hAnsiTheme="majorBidi" w:cstheme="majorBidi"/>
        </w:rPr>
        <w:t xml:space="preserve"> (Jakarta: PT Hidakartya Agung, 2000), h.  496.</w:t>
      </w:r>
    </w:p>
  </w:footnote>
  <w:footnote w:id="2">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shd w:val="clear" w:color="auto" w:fill="FFFFFF"/>
        </w:rPr>
        <w:t>Al Bukhari IV, 1319 H : 52</w:t>
      </w:r>
    </w:p>
  </w:footnote>
  <w:footnote w:id="3">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 xml:space="preserve">Muhammad Ali Ash Shabuniy, </w:t>
      </w:r>
      <w:r w:rsidRPr="002219E1">
        <w:rPr>
          <w:rFonts w:asciiTheme="majorBidi" w:eastAsia="Times New Roman" w:hAnsiTheme="majorBidi" w:cstheme="majorBidi"/>
          <w:i/>
          <w:sz w:val="20"/>
          <w:szCs w:val="20"/>
          <w:lang w:eastAsia="id-ID"/>
        </w:rPr>
        <w:t>Hukum Waris Islam</w:t>
      </w:r>
      <w:r w:rsidRPr="002219E1">
        <w:rPr>
          <w:rFonts w:asciiTheme="majorBidi" w:eastAsia="Times New Roman" w:hAnsiTheme="majorBidi" w:cstheme="majorBidi"/>
          <w:sz w:val="20"/>
          <w:szCs w:val="20"/>
          <w:lang w:eastAsia="id-ID"/>
        </w:rPr>
        <w:t>, (Surabaya: Al-Ikhlas, 1995), h. 48</w:t>
      </w:r>
    </w:p>
  </w:footnote>
  <w:footnote w:id="4">
    <w:p w:rsidR="00543178" w:rsidRPr="002219E1" w:rsidRDefault="00543178" w:rsidP="00291E95">
      <w:pPr>
        <w:autoSpaceDE w:val="0"/>
        <w:autoSpaceDN w:val="0"/>
        <w:adjustRightInd w:val="0"/>
        <w:spacing w:line="240" w:lineRule="auto"/>
        <w:ind w:left="0" w:right="-1" w:firstLine="709"/>
        <w:contextualSpacing/>
        <w:rPr>
          <w:rFonts w:asciiTheme="majorBidi" w:hAnsiTheme="majorBidi" w:cstheme="majorBidi"/>
          <w:sz w:val="20"/>
          <w:szCs w:val="20"/>
        </w:rPr>
      </w:pPr>
      <w:r w:rsidRPr="00543178">
        <w:rPr>
          <w:rStyle w:val="FootnoteReference"/>
        </w:rPr>
        <w:footnoteRef/>
      </w:r>
      <w:r w:rsidRPr="002219E1">
        <w:rPr>
          <w:rFonts w:asciiTheme="majorBidi" w:hAnsiTheme="majorBidi" w:cstheme="majorBidi"/>
          <w:sz w:val="20"/>
          <w:szCs w:val="20"/>
        </w:rPr>
        <w:t xml:space="preserve"> Instruksi Presiden RI No. 1 Tahun 1991 tentang Kompilasi Hukum Islam (selanjutnya disebut KHI). Pasal 171 huruf a. h, 56 </w:t>
      </w:r>
    </w:p>
  </w:footnote>
  <w:footnote w:id="5">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eastAsia="Times New Roman" w:hAnsiTheme="majorBidi" w:cstheme="majorBidi"/>
          <w:lang w:val="en-US" w:eastAsia="id-ID"/>
        </w:rPr>
        <w:t>Undang-undang Nomor 7 Tahun 1989</w:t>
      </w:r>
      <w:r w:rsidRPr="002219E1">
        <w:rPr>
          <w:rFonts w:asciiTheme="majorBidi" w:eastAsia="Times New Roman" w:hAnsiTheme="majorBidi" w:cstheme="majorBidi"/>
          <w:lang w:eastAsia="id-ID"/>
        </w:rPr>
        <w:t xml:space="preserve"> pasal 49</w:t>
      </w:r>
    </w:p>
  </w:footnote>
  <w:footnote w:id="6">
    <w:p w:rsidR="00543178" w:rsidRPr="002219E1" w:rsidRDefault="00543178" w:rsidP="00291E95">
      <w:pPr>
        <w:autoSpaceDE w:val="0"/>
        <w:autoSpaceDN w:val="0"/>
        <w:adjustRightInd w:val="0"/>
        <w:spacing w:line="240" w:lineRule="auto"/>
        <w:ind w:left="0" w:right="-1" w:firstLine="709"/>
        <w:contextualSpacing/>
        <w:rPr>
          <w:rFonts w:asciiTheme="majorBidi" w:hAnsiTheme="majorBidi" w:cstheme="majorBidi"/>
          <w:sz w:val="20"/>
          <w:szCs w:val="20"/>
        </w:rPr>
      </w:pPr>
      <w:r w:rsidRPr="00543178">
        <w:rPr>
          <w:rStyle w:val="FootnoteReference"/>
        </w:rPr>
        <w:footnoteRef/>
      </w:r>
      <w:r w:rsidRPr="002219E1">
        <w:rPr>
          <w:rFonts w:asciiTheme="majorBidi" w:hAnsiTheme="majorBidi" w:cstheme="majorBidi"/>
          <w:sz w:val="20"/>
          <w:szCs w:val="20"/>
        </w:rPr>
        <w:t xml:space="preserve"> Taufiqurahman, 1996, </w:t>
      </w:r>
      <w:r w:rsidRPr="002219E1">
        <w:rPr>
          <w:rFonts w:asciiTheme="majorBidi" w:hAnsiTheme="majorBidi" w:cstheme="majorBidi"/>
          <w:i/>
          <w:iCs/>
          <w:sz w:val="20"/>
          <w:szCs w:val="20"/>
        </w:rPr>
        <w:t>Hukum Islam</w:t>
      </w:r>
      <w:r w:rsidRPr="002219E1">
        <w:rPr>
          <w:rFonts w:asciiTheme="majorBidi" w:hAnsiTheme="majorBidi" w:cstheme="majorBidi"/>
          <w:sz w:val="20"/>
          <w:szCs w:val="20"/>
        </w:rPr>
        <w:t>, Bahan Kuliah, Fakultas Hukum UNIB, tidak dipublikasikan. h. 7.</w:t>
      </w:r>
    </w:p>
  </w:footnote>
  <w:footnote w:id="7">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Moh. Muhibbin dan Abdul Wahid, </w:t>
      </w:r>
      <w:r w:rsidRPr="002219E1">
        <w:rPr>
          <w:rFonts w:asciiTheme="majorBidi" w:hAnsiTheme="majorBidi" w:cstheme="majorBidi"/>
          <w:i/>
          <w:iCs/>
        </w:rPr>
        <w:t>Hukum Kewarisan Islam</w:t>
      </w:r>
      <w:r w:rsidRPr="002219E1">
        <w:rPr>
          <w:rFonts w:asciiTheme="majorBidi" w:hAnsiTheme="majorBidi" w:cstheme="majorBidi"/>
        </w:rPr>
        <w:t xml:space="preserve"> (Jakarta: Sinar Grafika, 2009),h. 5</w:t>
      </w:r>
    </w:p>
  </w:footnote>
  <w:footnote w:id="8">
    <w:p w:rsidR="00543178" w:rsidRPr="002219E1" w:rsidRDefault="00543178" w:rsidP="00291E95">
      <w:pPr>
        <w:pStyle w:val="FootnoteText"/>
        <w:ind w:left="0" w:right="-1" w:firstLine="709"/>
        <w:contextualSpacing/>
        <w:rPr>
          <w:rFonts w:asciiTheme="majorBidi" w:hAnsiTheme="majorBidi" w:cstheme="majorBidi"/>
        </w:rPr>
      </w:pPr>
      <w:r w:rsidRPr="00543178">
        <w:rPr>
          <w:rStyle w:val="FootnoteReference"/>
        </w:rPr>
        <w:footnoteRef/>
      </w:r>
      <w:r w:rsidRPr="002219E1">
        <w:rPr>
          <w:rFonts w:asciiTheme="majorBidi" w:hAnsiTheme="majorBidi" w:cstheme="majorBidi"/>
        </w:rPr>
        <w:t xml:space="preserve"> Mohammad Daud Ali, 2007, </w:t>
      </w:r>
      <w:r w:rsidRPr="002219E1">
        <w:rPr>
          <w:rFonts w:asciiTheme="majorBidi" w:hAnsiTheme="majorBidi" w:cstheme="majorBidi"/>
          <w:i/>
          <w:iCs/>
        </w:rPr>
        <w:t>Hukum Islam</w:t>
      </w:r>
      <w:r w:rsidRPr="002219E1">
        <w:rPr>
          <w:rFonts w:asciiTheme="majorBidi" w:hAnsiTheme="majorBidi" w:cstheme="majorBidi"/>
        </w:rPr>
        <w:t>, Raja Grafindo Persana, Jakarta.hal 313</w:t>
      </w:r>
    </w:p>
  </w:footnote>
  <w:footnote w:id="9">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Moh. Muhibbin dan Abdul Wahid, </w:t>
      </w:r>
      <w:r w:rsidRPr="002219E1">
        <w:rPr>
          <w:rFonts w:asciiTheme="majorBidi" w:hAnsiTheme="majorBidi" w:cstheme="majorBidi"/>
          <w:i/>
          <w:iCs/>
        </w:rPr>
        <w:t>Hukum Kewarisan Islam</w:t>
      </w:r>
      <w:r w:rsidRPr="002219E1">
        <w:rPr>
          <w:rFonts w:asciiTheme="majorBidi" w:hAnsiTheme="majorBidi" w:cstheme="majorBidi"/>
        </w:rPr>
        <w:t>, h. 7.</w:t>
      </w:r>
    </w:p>
  </w:footnote>
  <w:footnote w:id="10">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i/>
        </w:rPr>
        <w:t>Ibid</w:t>
      </w:r>
      <w:r w:rsidRPr="002219E1">
        <w:rPr>
          <w:rFonts w:asciiTheme="majorBidi" w:hAnsiTheme="majorBidi" w:cstheme="majorBidi"/>
        </w:rPr>
        <w:t>, h. 53</w:t>
      </w:r>
    </w:p>
  </w:footnote>
  <w:footnote w:id="11">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 xml:space="preserve">T.M. Hasbi ash-Shiddieqy, </w:t>
      </w:r>
      <w:r w:rsidRPr="002219E1">
        <w:rPr>
          <w:rFonts w:asciiTheme="majorBidi" w:eastAsia="Times New Roman" w:hAnsiTheme="majorBidi" w:cstheme="majorBidi"/>
          <w:i/>
          <w:sz w:val="20"/>
          <w:szCs w:val="20"/>
          <w:lang w:eastAsia="id-ID"/>
        </w:rPr>
        <w:t>Fiqh Mawaris</w:t>
      </w:r>
      <w:r w:rsidRPr="002219E1">
        <w:rPr>
          <w:rFonts w:asciiTheme="majorBidi" w:eastAsia="Times New Roman" w:hAnsiTheme="majorBidi" w:cstheme="majorBidi"/>
          <w:sz w:val="20"/>
          <w:szCs w:val="20"/>
          <w:lang w:eastAsia="id-ID"/>
        </w:rPr>
        <w:t>, (Yogyakarta: Pustaka, 2000), h.8</w:t>
      </w:r>
    </w:p>
  </w:footnote>
  <w:footnote w:id="12">
    <w:p w:rsidR="00543178" w:rsidRPr="002219E1" w:rsidRDefault="00543178" w:rsidP="00543178">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Pr>
          <w:rFonts w:asciiTheme="majorBidi" w:hAnsiTheme="majorBidi" w:cstheme="majorBidi"/>
        </w:rPr>
        <w:t>Ibid</w:t>
      </w:r>
      <w:r w:rsidRPr="002219E1">
        <w:rPr>
          <w:rFonts w:asciiTheme="majorBidi" w:hAnsiTheme="majorBidi" w:cstheme="majorBidi"/>
        </w:rPr>
        <w:t>, h 78</w:t>
      </w:r>
    </w:p>
  </w:footnote>
  <w:footnote w:id="13">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Efendi Perangin, </w:t>
      </w:r>
      <w:r w:rsidRPr="002219E1">
        <w:rPr>
          <w:rFonts w:asciiTheme="majorBidi" w:hAnsiTheme="majorBidi" w:cstheme="majorBidi"/>
          <w:i/>
          <w:iCs/>
        </w:rPr>
        <w:t xml:space="preserve">Hukum </w:t>
      </w:r>
      <w:r w:rsidRPr="002219E1">
        <w:rPr>
          <w:rFonts w:asciiTheme="majorBidi" w:hAnsiTheme="majorBidi" w:cstheme="majorBidi"/>
        </w:rPr>
        <w:t>Waris (Jakarta : PT Raja Grafindo Persada, 2005), h.3.</w:t>
      </w:r>
    </w:p>
  </w:footnote>
  <w:footnote w:id="14">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Taufiqurahman, </w:t>
      </w:r>
      <w:r w:rsidRPr="002219E1">
        <w:rPr>
          <w:rFonts w:asciiTheme="majorBidi" w:hAnsiTheme="majorBidi" w:cstheme="majorBidi"/>
          <w:i/>
          <w:iCs/>
        </w:rPr>
        <w:t>Loc. Cit.,</w:t>
      </w:r>
    </w:p>
  </w:footnote>
  <w:footnote w:id="15">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Thalib, Sajuti, </w:t>
      </w:r>
      <w:r w:rsidRPr="002219E1">
        <w:rPr>
          <w:rFonts w:asciiTheme="majorBidi" w:hAnsiTheme="majorBidi" w:cstheme="majorBidi"/>
          <w:i/>
        </w:rPr>
        <w:t>Hukum Kewarisan Islam di Indonesia,</w:t>
      </w:r>
      <w:r w:rsidRPr="002219E1">
        <w:rPr>
          <w:rFonts w:asciiTheme="majorBidi" w:hAnsiTheme="majorBidi" w:cstheme="majorBidi"/>
        </w:rPr>
        <w:t xml:space="preserve"> Ed. 1, Cet. 8. (Jakarta: Sinar Grafika, 2004), h. 62. </w:t>
      </w:r>
    </w:p>
    <w:p w:rsidR="00543178" w:rsidRPr="002219E1" w:rsidRDefault="00543178" w:rsidP="00291E95">
      <w:pPr>
        <w:pStyle w:val="FootnoteText"/>
        <w:ind w:left="0" w:right="-1" w:firstLine="709"/>
        <w:rPr>
          <w:rFonts w:asciiTheme="majorBidi" w:hAnsiTheme="majorBidi" w:cstheme="majorBidi"/>
        </w:rPr>
      </w:pPr>
    </w:p>
  </w:footnote>
  <w:footnote w:id="16">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 xml:space="preserve">Ahmad Rofiq, </w:t>
      </w:r>
      <w:r w:rsidRPr="002219E1">
        <w:rPr>
          <w:rFonts w:asciiTheme="majorBidi" w:eastAsia="Times New Roman" w:hAnsiTheme="majorBidi" w:cstheme="majorBidi"/>
          <w:i/>
          <w:sz w:val="20"/>
          <w:szCs w:val="20"/>
          <w:lang w:eastAsia="id-ID"/>
        </w:rPr>
        <w:t>Fiqh Mawaris</w:t>
      </w:r>
      <w:r w:rsidRPr="002219E1">
        <w:rPr>
          <w:rFonts w:asciiTheme="majorBidi" w:eastAsia="Times New Roman" w:hAnsiTheme="majorBidi" w:cstheme="majorBidi"/>
          <w:sz w:val="20"/>
          <w:szCs w:val="20"/>
          <w:lang w:eastAsia="id-ID"/>
        </w:rPr>
        <w:t>, h. 22.</w:t>
      </w:r>
    </w:p>
  </w:footnote>
  <w:footnote w:id="17">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Muhammad Mahyaddin Abdul Hamid, </w:t>
      </w:r>
      <w:r w:rsidRPr="002219E1">
        <w:rPr>
          <w:rFonts w:asciiTheme="majorBidi" w:hAnsiTheme="majorBidi" w:cstheme="majorBidi"/>
          <w:i/>
          <w:iCs/>
        </w:rPr>
        <w:t>Ahkamu al-Mawaris fi Syari’ati al-Islam</w:t>
      </w:r>
      <w:r w:rsidRPr="002219E1">
        <w:rPr>
          <w:rFonts w:asciiTheme="majorBidi" w:hAnsiTheme="majorBidi" w:cstheme="majorBidi"/>
        </w:rPr>
        <w:t xml:space="preserve"> (Beirut : Maktabah ‘Ashriyyah, 1416H/1996M), h. 14. </w:t>
      </w:r>
    </w:p>
    <w:p w:rsidR="00543178" w:rsidRPr="002219E1" w:rsidRDefault="00543178" w:rsidP="00291E95">
      <w:pPr>
        <w:pStyle w:val="FootnoteText"/>
        <w:ind w:left="0" w:right="-1" w:firstLine="709"/>
        <w:rPr>
          <w:rFonts w:asciiTheme="majorBidi" w:hAnsiTheme="majorBidi" w:cstheme="majorBidi"/>
        </w:rPr>
      </w:pPr>
    </w:p>
  </w:footnote>
  <w:footnote w:id="18">
    <w:p w:rsidR="00543178" w:rsidRPr="002219E1" w:rsidRDefault="00543178" w:rsidP="00291E95">
      <w:pPr>
        <w:pStyle w:val="FootnoteText"/>
        <w:ind w:left="0" w:right="-1" w:firstLine="709"/>
        <w:rPr>
          <w:rFonts w:asciiTheme="majorBidi" w:hAnsiTheme="majorBidi" w:cstheme="majorBidi"/>
          <w:lang w:val="fi-F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i/>
        </w:rPr>
        <w:t>Ibid</w:t>
      </w:r>
      <w:r w:rsidRPr="002219E1">
        <w:rPr>
          <w:rFonts w:asciiTheme="majorBidi" w:hAnsiTheme="majorBidi" w:cstheme="majorBidi"/>
          <w:iCs/>
          <w:lang w:val="fi-FI"/>
        </w:rPr>
        <w:t xml:space="preserve">, </w:t>
      </w:r>
      <w:r w:rsidRPr="002219E1">
        <w:rPr>
          <w:rFonts w:asciiTheme="majorBidi" w:hAnsiTheme="majorBidi" w:cstheme="majorBidi"/>
          <w:lang w:val="fi-FI"/>
        </w:rPr>
        <w:t>h.</w:t>
      </w:r>
      <w:r w:rsidRPr="002219E1">
        <w:rPr>
          <w:rFonts w:asciiTheme="majorBidi" w:hAnsiTheme="majorBidi" w:cstheme="majorBidi"/>
        </w:rPr>
        <w:t xml:space="preserve"> 46</w:t>
      </w:r>
      <w:r w:rsidRPr="002219E1">
        <w:rPr>
          <w:rFonts w:asciiTheme="majorBidi" w:hAnsiTheme="majorBidi" w:cstheme="majorBidi"/>
          <w:lang w:val="fi-FI"/>
        </w:rPr>
        <w:t xml:space="preserve">. </w:t>
      </w:r>
    </w:p>
  </w:footnote>
  <w:footnote w:id="19">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w:t>
      </w:r>
      <w:r w:rsidRPr="002219E1">
        <w:rPr>
          <w:rFonts w:asciiTheme="majorBidi" w:hAnsiTheme="majorBidi" w:cstheme="majorBidi"/>
          <w:i/>
        </w:rPr>
        <w:t xml:space="preserve">, </w:t>
      </w:r>
      <w:r w:rsidRPr="002219E1">
        <w:rPr>
          <w:rFonts w:asciiTheme="majorBidi" w:hAnsiTheme="majorBidi" w:cstheme="majorBidi"/>
        </w:rPr>
        <w:t>h. 47</w:t>
      </w:r>
    </w:p>
  </w:footnote>
  <w:footnote w:id="20">
    <w:p w:rsidR="00543178" w:rsidRPr="002219E1" w:rsidRDefault="00543178" w:rsidP="00291E95">
      <w:pPr>
        <w:pStyle w:val="FootnoteText"/>
        <w:ind w:left="0" w:right="-1" w:firstLine="709"/>
        <w:rPr>
          <w:rFonts w:asciiTheme="majorBidi" w:hAnsiTheme="majorBidi" w:cstheme="majorBidi"/>
          <w:lang w:val="fi-F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 </w:t>
      </w:r>
      <w:r w:rsidRPr="002219E1">
        <w:rPr>
          <w:rFonts w:asciiTheme="majorBidi" w:hAnsiTheme="majorBidi" w:cstheme="majorBidi"/>
          <w:iCs/>
          <w:lang w:val="fi-FI"/>
        </w:rPr>
        <w:t xml:space="preserve">(Semarang : Toha Putra, </w:t>
      </w:r>
      <w:r w:rsidRPr="002219E1">
        <w:rPr>
          <w:rFonts w:asciiTheme="majorBidi" w:hAnsiTheme="majorBidi" w:cstheme="majorBidi"/>
          <w:iCs/>
        </w:rPr>
        <w:t>2008</w:t>
      </w:r>
      <w:r w:rsidRPr="002219E1">
        <w:rPr>
          <w:rFonts w:asciiTheme="majorBidi" w:hAnsiTheme="majorBidi" w:cstheme="majorBidi"/>
          <w:iCs/>
          <w:lang w:val="fi-FI"/>
        </w:rPr>
        <w:t xml:space="preserve">), </w:t>
      </w:r>
      <w:r w:rsidRPr="002219E1">
        <w:rPr>
          <w:rFonts w:asciiTheme="majorBidi" w:hAnsiTheme="majorBidi" w:cstheme="majorBidi"/>
          <w:lang w:val="fi-FI"/>
        </w:rPr>
        <w:t>h.</w:t>
      </w:r>
      <w:r w:rsidRPr="002219E1">
        <w:rPr>
          <w:rFonts w:asciiTheme="majorBidi" w:hAnsiTheme="majorBidi" w:cstheme="majorBidi"/>
        </w:rPr>
        <w:t xml:space="preserve"> 53</w:t>
      </w:r>
      <w:r w:rsidRPr="002219E1">
        <w:rPr>
          <w:rFonts w:asciiTheme="majorBidi" w:hAnsiTheme="majorBidi" w:cstheme="majorBidi"/>
          <w:lang w:val="fi-FI"/>
        </w:rPr>
        <w:t xml:space="preserve">. </w:t>
      </w:r>
    </w:p>
  </w:footnote>
  <w:footnote w:id="21">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w:t>
      </w:r>
      <w:r w:rsidRPr="002219E1">
        <w:rPr>
          <w:rFonts w:asciiTheme="majorBidi" w:hAnsiTheme="majorBidi" w:cstheme="majorBidi"/>
          <w:i/>
        </w:rPr>
        <w:t xml:space="preserve">, </w:t>
      </w:r>
      <w:r w:rsidRPr="002219E1">
        <w:rPr>
          <w:rFonts w:asciiTheme="majorBidi" w:hAnsiTheme="majorBidi" w:cstheme="majorBidi"/>
        </w:rPr>
        <w:t>h. 49</w:t>
      </w:r>
    </w:p>
  </w:footnote>
  <w:footnote w:id="22">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w:t>
      </w:r>
      <w:r w:rsidRPr="002219E1">
        <w:rPr>
          <w:rFonts w:asciiTheme="majorBidi" w:hAnsiTheme="majorBidi" w:cstheme="majorBidi"/>
          <w:i/>
        </w:rPr>
        <w:t xml:space="preserve">, </w:t>
      </w:r>
      <w:r w:rsidRPr="002219E1">
        <w:rPr>
          <w:rFonts w:asciiTheme="majorBidi" w:hAnsiTheme="majorBidi" w:cstheme="majorBidi"/>
        </w:rPr>
        <w:t>h. 49.</w:t>
      </w:r>
    </w:p>
  </w:footnote>
  <w:footnote w:id="23">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w:t>
      </w:r>
      <w:r w:rsidRPr="002219E1">
        <w:rPr>
          <w:rFonts w:asciiTheme="majorBidi" w:hAnsiTheme="majorBidi" w:cstheme="majorBidi"/>
          <w:i/>
        </w:rPr>
        <w:t xml:space="preserve">, </w:t>
      </w:r>
      <w:r w:rsidRPr="002219E1">
        <w:rPr>
          <w:rFonts w:asciiTheme="majorBidi" w:hAnsiTheme="majorBidi" w:cstheme="majorBidi"/>
        </w:rPr>
        <w:t>h.48.</w:t>
      </w:r>
    </w:p>
  </w:footnote>
  <w:footnote w:id="24">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Al-Imam Abi Husain Muslim bin Al-Hajjaj Ibnu Muslim Al-Qusyairi Al-Naisaburi</w:t>
      </w:r>
      <w:r w:rsidRPr="002219E1">
        <w:rPr>
          <w:rFonts w:asciiTheme="majorBidi" w:hAnsiTheme="majorBidi" w:cstheme="majorBidi"/>
          <w:sz w:val="20"/>
          <w:szCs w:val="20"/>
        </w:rPr>
        <w:t xml:space="preserve">, </w:t>
      </w:r>
      <w:r w:rsidRPr="002219E1">
        <w:rPr>
          <w:rFonts w:asciiTheme="majorBidi" w:hAnsiTheme="majorBidi" w:cstheme="majorBidi"/>
          <w:i/>
          <w:iCs/>
          <w:sz w:val="20"/>
          <w:szCs w:val="20"/>
        </w:rPr>
        <w:t xml:space="preserve">Shahih Bukhari, </w:t>
      </w:r>
      <w:r w:rsidRPr="002219E1">
        <w:rPr>
          <w:rFonts w:asciiTheme="majorBidi" w:hAnsiTheme="majorBidi" w:cstheme="majorBidi"/>
          <w:iCs/>
          <w:sz w:val="20"/>
          <w:szCs w:val="20"/>
        </w:rPr>
        <w:t>(Tijariah Kubra, Mesir), h. 122</w:t>
      </w:r>
    </w:p>
  </w:footnote>
  <w:footnote w:id="25">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 xml:space="preserve">Abdul Wahab Khallaf, </w:t>
      </w:r>
      <w:r w:rsidRPr="002219E1">
        <w:rPr>
          <w:rFonts w:asciiTheme="majorBidi" w:eastAsia="Times New Roman" w:hAnsiTheme="majorBidi" w:cstheme="majorBidi"/>
          <w:i/>
          <w:sz w:val="20"/>
          <w:szCs w:val="20"/>
          <w:lang w:eastAsia="id-ID"/>
        </w:rPr>
        <w:t>Ilmu Ushul Fiqh</w:t>
      </w:r>
      <w:r w:rsidRPr="002219E1">
        <w:rPr>
          <w:rFonts w:asciiTheme="majorBidi" w:eastAsia="Times New Roman" w:hAnsiTheme="majorBidi" w:cstheme="majorBidi"/>
          <w:sz w:val="20"/>
          <w:szCs w:val="20"/>
          <w:lang w:eastAsia="id-ID"/>
        </w:rPr>
        <w:t>, (Semarang: Dina Utama, 1994), h. 40</w:t>
      </w:r>
    </w:p>
  </w:footnote>
  <w:footnote w:id="26">
    <w:p w:rsidR="00543178" w:rsidRPr="002219E1" w:rsidRDefault="00543178" w:rsidP="00291E95">
      <w:pPr>
        <w:spacing w:line="240" w:lineRule="auto"/>
        <w:ind w:left="0" w:right="-1" w:firstLine="709"/>
        <w:rPr>
          <w:rFonts w:asciiTheme="majorBidi" w:eastAsia="Times New Roman" w:hAnsiTheme="majorBidi" w:cstheme="majorBidi"/>
          <w:sz w:val="20"/>
          <w:szCs w:val="20"/>
          <w:lang w:eastAsia="id-ID"/>
        </w:rPr>
      </w:pPr>
      <w:r w:rsidRPr="00543178">
        <w:rPr>
          <w:rStyle w:val="FootnoteReference"/>
        </w:rPr>
        <w:footnoteRef/>
      </w:r>
      <w:r w:rsidRPr="002219E1">
        <w:rPr>
          <w:rFonts w:asciiTheme="majorBidi" w:hAnsiTheme="majorBidi" w:cstheme="majorBidi"/>
          <w:sz w:val="20"/>
          <w:szCs w:val="20"/>
        </w:rPr>
        <w:t xml:space="preserve"> </w:t>
      </w:r>
      <w:r w:rsidRPr="002219E1">
        <w:rPr>
          <w:rFonts w:asciiTheme="majorBidi" w:eastAsia="Times New Roman" w:hAnsiTheme="majorBidi" w:cstheme="majorBidi"/>
          <w:sz w:val="20"/>
          <w:szCs w:val="20"/>
          <w:lang w:eastAsia="id-ID"/>
        </w:rPr>
        <w:t xml:space="preserve">Ahmad Rofiq, </w:t>
      </w:r>
      <w:r w:rsidRPr="002219E1">
        <w:rPr>
          <w:rFonts w:asciiTheme="majorBidi" w:eastAsia="Times New Roman" w:hAnsiTheme="majorBidi" w:cstheme="majorBidi"/>
          <w:i/>
          <w:sz w:val="20"/>
          <w:szCs w:val="20"/>
          <w:lang w:eastAsia="id-ID"/>
        </w:rPr>
        <w:t>Hukum Islam di Indonesia</w:t>
      </w:r>
      <w:r w:rsidRPr="002219E1">
        <w:rPr>
          <w:rFonts w:asciiTheme="majorBidi" w:eastAsia="Times New Roman" w:hAnsiTheme="majorBidi" w:cstheme="majorBidi"/>
          <w:sz w:val="20"/>
          <w:szCs w:val="20"/>
          <w:lang w:eastAsia="id-ID"/>
        </w:rPr>
        <w:t>, (Jakarta: Grafindo Persada, 2003), h. 382.</w:t>
      </w:r>
    </w:p>
  </w:footnote>
  <w:footnote w:id="27">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i/>
          <w:iCs/>
        </w:rPr>
        <w:t>Ibid.</w:t>
      </w:r>
    </w:p>
  </w:footnote>
  <w:footnote w:id="28">
    <w:p w:rsidR="00543178" w:rsidRPr="002219E1" w:rsidRDefault="00543178" w:rsidP="00291E95">
      <w:pPr>
        <w:autoSpaceDE w:val="0"/>
        <w:autoSpaceDN w:val="0"/>
        <w:adjustRightInd w:val="0"/>
        <w:spacing w:line="240" w:lineRule="auto"/>
        <w:ind w:left="0" w:right="-1" w:firstLine="709"/>
        <w:rPr>
          <w:rFonts w:asciiTheme="majorBidi" w:hAnsiTheme="majorBidi" w:cstheme="majorBidi"/>
          <w:sz w:val="20"/>
          <w:szCs w:val="20"/>
        </w:rPr>
      </w:pPr>
      <w:r w:rsidRPr="00543178">
        <w:rPr>
          <w:rStyle w:val="FootnoteReference"/>
        </w:rPr>
        <w:footnoteRef/>
      </w:r>
      <w:r w:rsidRPr="002219E1">
        <w:rPr>
          <w:rFonts w:asciiTheme="majorBidi" w:hAnsiTheme="majorBidi" w:cstheme="majorBidi"/>
          <w:sz w:val="20"/>
          <w:szCs w:val="20"/>
        </w:rPr>
        <w:t xml:space="preserve"> Abdul Rahman, 1992, </w:t>
      </w:r>
      <w:r w:rsidRPr="002219E1">
        <w:rPr>
          <w:rFonts w:asciiTheme="majorBidi" w:hAnsiTheme="majorBidi" w:cstheme="majorBidi"/>
          <w:i/>
          <w:iCs/>
          <w:sz w:val="20"/>
          <w:szCs w:val="20"/>
        </w:rPr>
        <w:t xml:space="preserve">Kompilasi Hukum Islam Di Indonesia, </w:t>
      </w:r>
      <w:r w:rsidRPr="002219E1">
        <w:rPr>
          <w:rFonts w:asciiTheme="majorBidi" w:hAnsiTheme="majorBidi" w:cstheme="majorBidi"/>
          <w:sz w:val="20"/>
          <w:szCs w:val="20"/>
        </w:rPr>
        <w:t>Akademika Presindo, Jakarta. h. 157.</w:t>
      </w:r>
    </w:p>
  </w:footnote>
  <w:footnote w:id="29">
    <w:p w:rsidR="00543178" w:rsidRPr="002219E1" w:rsidRDefault="00543178" w:rsidP="00291E95">
      <w:pPr>
        <w:autoSpaceDE w:val="0"/>
        <w:autoSpaceDN w:val="0"/>
        <w:adjustRightInd w:val="0"/>
        <w:spacing w:line="240" w:lineRule="auto"/>
        <w:ind w:left="0" w:right="-1" w:firstLine="709"/>
        <w:rPr>
          <w:rFonts w:asciiTheme="majorBidi" w:hAnsiTheme="majorBidi" w:cstheme="majorBidi"/>
          <w:sz w:val="20"/>
          <w:szCs w:val="20"/>
        </w:rPr>
      </w:pPr>
      <w:r w:rsidRPr="00543178">
        <w:rPr>
          <w:rStyle w:val="FootnoteReference"/>
        </w:rPr>
        <w:footnoteRef/>
      </w:r>
      <w:r w:rsidRPr="002219E1">
        <w:rPr>
          <w:rFonts w:asciiTheme="majorBidi" w:hAnsiTheme="majorBidi" w:cstheme="majorBidi"/>
          <w:sz w:val="20"/>
          <w:szCs w:val="20"/>
        </w:rPr>
        <w:t xml:space="preserve"> Umar Syihab, 1988</w:t>
      </w:r>
      <w:r w:rsidRPr="002219E1">
        <w:rPr>
          <w:rFonts w:asciiTheme="majorBidi" w:hAnsiTheme="majorBidi" w:cstheme="majorBidi"/>
          <w:i/>
          <w:iCs/>
          <w:sz w:val="20"/>
          <w:szCs w:val="20"/>
        </w:rPr>
        <w:t>, Hukum Kewarsan Islam dan Pelaksanaannya di Wajo</w:t>
      </w:r>
      <w:r w:rsidRPr="002219E1">
        <w:rPr>
          <w:rFonts w:asciiTheme="majorBidi" w:hAnsiTheme="majorBidi" w:cstheme="majorBidi"/>
          <w:sz w:val="20"/>
          <w:szCs w:val="20"/>
        </w:rPr>
        <w:t>, Disertasi Doktor Universitas Hasanudin, Makasar. h. 84.</w:t>
      </w:r>
    </w:p>
  </w:footnote>
  <w:footnote w:id="30">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Umar Zihab, </w:t>
      </w:r>
      <w:r w:rsidRPr="002219E1">
        <w:rPr>
          <w:rFonts w:asciiTheme="majorBidi" w:hAnsiTheme="majorBidi" w:cstheme="majorBidi"/>
          <w:i/>
          <w:iCs/>
        </w:rPr>
        <w:t xml:space="preserve">Op.Cit. </w:t>
      </w:r>
      <w:r w:rsidRPr="002219E1">
        <w:rPr>
          <w:rFonts w:asciiTheme="majorBidi" w:hAnsiTheme="majorBidi" w:cstheme="majorBidi"/>
        </w:rPr>
        <w:t>h. 85.</w:t>
      </w:r>
    </w:p>
  </w:footnote>
  <w:footnote w:id="31">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Sajuti Thalib, 2004, </w:t>
      </w:r>
      <w:r w:rsidRPr="002219E1">
        <w:rPr>
          <w:rFonts w:asciiTheme="majorBidi" w:hAnsiTheme="majorBidi" w:cstheme="majorBidi"/>
          <w:i/>
          <w:iCs/>
        </w:rPr>
        <w:t>Hukum Kewarisan Islam Indonesia</w:t>
      </w:r>
      <w:r w:rsidRPr="002219E1">
        <w:rPr>
          <w:rFonts w:asciiTheme="majorBidi" w:hAnsiTheme="majorBidi" w:cstheme="majorBidi"/>
        </w:rPr>
        <w:t>, Sinar Grafika, Jakarta. h.71.</w:t>
      </w:r>
    </w:p>
  </w:footnote>
  <w:footnote w:id="32">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Komite Fakultas Syari’ah Universitas al-Azhar, </w:t>
      </w:r>
      <w:r w:rsidRPr="002219E1">
        <w:rPr>
          <w:rFonts w:asciiTheme="majorBidi" w:hAnsiTheme="majorBidi" w:cstheme="majorBidi"/>
          <w:i/>
          <w:iCs/>
        </w:rPr>
        <w:t>Ilmu Waris</w:t>
      </w:r>
      <w:r w:rsidRPr="002219E1">
        <w:rPr>
          <w:rFonts w:asciiTheme="majorBidi" w:hAnsiTheme="majorBidi" w:cstheme="majorBidi"/>
        </w:rPr>
        <w:t>, h. 33.</w:t>
      </w:r>
    </w:p>
  </w:footnote>
  <w:footnote w:id="33">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lang w:val="fi-FI"/>
        </w:rPr>
        <w:t>Departemen Agama RI,</w:t>
      </w:r>
      <w:r w:rsidRPr="002219E1">
        <w:rPr>
          <w:rFonts w:asciiTheme="majorBidi" w:hAnsiTheme="majorBidi" w:cstheme="majorBidi"/>
          <w:i/>
          <w:lang w:val="fi-FI"/>
        </w:rPr>
        <w:t xml:space="preserve"> Al Quran dan Terjemahnya</w:t>
      </w:r>
      <w:r w:rsidRPr="002219E1">
        <w:rPr>
          <w:rFonts w:asciiTheme="majorBidi" w:hAnsiTheme="majorBidi" w:cstheme="majorBidi"/>
          <w:i/>
        </w:rPr>
        <w:t xml:space="preserve">, </w:t>
      </w:r>
      <w:r w:rsidRPr="002219E1">
        <w:rPr>
          <w:rFonts w:asciiTheme="majorBidi" w:hAnsiTheme="majorBidi" w:cstheme="majorBidi"/>
        </w:rPr>
        <w:t>h. 78</w:t>
      </w:r>
    </w:p>
  </w:footnote>
  <w:footnote w:id="34">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Asy-Syaikh Muhammad bin Saleh al-Utsaimin, </w:t>
      </w:r>
      <w:r w:rsidRPr="002219E1">
        <w:rPr>
          <w:rFonts w:asciiTheme="majorBidi" w:hAnsiTheme="majorBidi" w:cstheme="majorBidi"/>
          <w:i/>
          <w:iCs/>
        </w:rPr>
        <w:t xml:space="preserve">Ilmu Waris, </w:t>
      </w:r>
      <w:r w:rsidRPr="002219E1">
        <w:rPr>
          <w:rFonts w:asciiTheme="majorBidi" w:hAnsiTheme="majorBidi" w:cstheme="majorBidi"/>
        </w:rPr>
        <w:t xml:space="preserve"> diterjemahkan oleh Abu Najiyah Muhaimin, dari judu (Tegal : Ash-Shaf Media, 2007 ), h. 26</w:t>
      </w:r>
    </w:p>
  </w:footnote>
  <w:footnote w:id="35">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Ahmad Rofiq, </w:t>
      </w:r>
      <w:r w:rsidRPr="002219E1">
        <w:rPr>
          <w:rFonts w:asciiTheme="majorBidi" w:hAnsiTheme="majorBidi" w:cstheme="majorBidi"/>
          <w:i/>
          <w:iCs/>
        </w:rPr>
        <w:t>Fiqh Mawaris,</w:t>
      </w:r>
      <w:r w:rsidRPr="002219E1">
        <w:rPr>
          <w:rFonts w:asciiTheme="majorBidi" w:hAnsiTheme="majorBidi" w:cstheme="majorBidi"/>
        </w:rPr>
        <w:t xml:space="preserve"> h. 44.</w:t>
      </w:r>
    </w:p>
  </w:footnote>
  <w:footnote w:id="36">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2219E1">
        <w:rPr>
          <w:rFonts w:asciiTheme="majorBidi" w:hAnsiTheme="majorBidi" w:cstheme="majorBidi"/>
          <w:i/>
        </w:rPr>
        <w:t xml:space="preserve">Ibid, </w:t>
      </w:r>
      <w:r w:rsidRPr="002219E1">
        <w:rPr>
          <w:rFonts w:asciiTheme="majorBidi" w:hAnsiTheme="majorBidi" w:cstheme="majorBidi"/>
        </w:rPr>
        <w:t>h.46.</w:t>
      </w:r>
    </w:p>
  </w:footnote>
  <w:footnote w:id="37">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Ash-Shabuni, Muhammad Ali, </w:t>
      </w:r>
      <w:r w:rsidRPr="002219E1">
        <w:rPr>
          <w:rFonts w:asciiTheme="majorBidi" w:hAnsiTheme="majorBidi" w:cstheme="majorBidi"/>
          <w:i/>
        </w:rPr>
        <w:t xml:space="preserve">Pembagian Waris Menurut Islam, </w:t>
      </w:r>
      <w:r w:rsidRPr="002219E1">
        <w:rPr>
          <w:rFonts w:asciiTheme="majorBidi" w:hAnsiTheme="majorBidi" w:cstheme="majorBidi"/>
        </w:rPr>
        <w:t>Cet. 9. (Jakarta: Gema Insani Press, 2001), h.72.</w:t>
      </w:r>
    </w:p>
  </w:footnote>
  <w:footnote w:id="38">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Fathur Rahman, </w:t>
      </w:r>
      <w:r w:rsidRPr="002219E1">
        <w:rPr>
          <w:rFonts w:asciiTheme="majorBidi" w:hAnsiTheme="majorBidi" w:cstheme="majorBidi"/>
          <w:i/>
          <w:iCs/>
        </w:rPr>
        <w:t>Ilmu Waris Islam</w:t>
      </w:r>
      <w:r w:rsidRPr="002219E1">
        <w:rPr>
          <w:rFonts w:asciiTheme="majorBidi" w:hAnsiTheme="majorBidi" w:cstheme="majorBidi"/>
        </w:rPr>
        <w:t xml:space="preserve"> (Bandung : PT al-Ma’arif, 1981), h. 77.</w:t>
      </w:r>
    </w:p>
  </w:footnote>
  <w:footnote w:id="39">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Fathur Rahman,</w:t>
      </w:r>
      <w:r w:rsidRPr="002219E1">
        <w:rPr>
          <w:rFonts w:asciiTheme="majorBidi" w:hAnsiTheme="majorBidi" w:cstheme="majorBidi"/>
          <w:i/>
          <w:iCs/>
        </w:rPr>
        <w:t xml:space="preserve"> Ilmu Waris</w:t>
      </w:r>
      <w:r w:rsidRPr="002219E1">
        <w:rPr>
          <w:rFonts w:asciiTheme="majorBidi" w:hAnsiTheme="majorBidi" w:cstheme="majorBidi"/>
        </w:rPr>
        <w:t>, h. 199.</w:t>
      </w:r>
    </w:p>
  </w:footnote>
  <w:footnote w:id="40">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Ahmad Muslih, 2005, </w:t>
      </w:r>
      <w:r w:rsidRPr="002219E1">
        <w:rPr>
          <w:rFonts w:asciiTheme="majorBidi" w:hAnsiTheme="majorBidi" w:cstheme="majorBidi"/>
          <w:i/>
          <w:iCs/>
        </w:rPr>
        <w:t>Aktualisasi Syariat Islam Secara Komprehensif</w:t>
      </w:r>
      <w:r w:rsidRPr="002219E1">
        <w:rPr>
          <w:rFonts w:asciiTheme="majorBidi" w:hAnsiTheme="majorBidi" w:cstheme="majorBidi"/>
        </w:rPr>
        <w:t>, Mitra, Bengkulu hal.86</w:t>
      </w:r>
    </w:p>
  </w:footnote>
  <w:footnote w:id="41">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 Ali ash-Shabuniy, </w:t>
      </w:r>
      <w:r w:rsidRPr="002219E1">
        <w:rPr>
          <w:rFonts w:asciiTheme="majorBidi" w:hAnsiTheme="majorBidi" w:cstheme="majorBidi"/>
          <w:i/>
          <w:iCs/>
        </w:rPr>
        <w:t>Hukum Waris Islam</w:t>
      </w:r>
      <w:r w:rsidRPr="002219E1">
        <w:rPr>
          <w:rFonts w:asciiTheme="majorBidi" w:hAnsiTheme="majorBidi" w:cstheme="majorBidi"/>
        </w:rPr>
        <w:t>, h. 64.</w:t>
      </w:r>
    </w:p>
  </w:footnote>
  <w:footnote w:id="42">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Mohammad Anwar, </w:t>
      </w:r>
      <w:r w:rsidRPr="002219E1">
        <w:rPr>
          <w:rFonts w:asciiTheme="majorBidi" w:hAnsiTheme="majorBidi" w:cstheme="majorBidi"/>
          <w:i/>
          <w:iCs/>
        </w:rPr>
        <w:t>Fara’id Hukum Waris Dalam Islam dan Masalah-Masalahnya</w:t>
      </w:r>
      <w:r w:rsidRPr="002219E1">
        <w:rPr>
          <w:rFonts w:asciiTheme="majorBidi" w:hAnsiTheme="majorBidi" w:cstheme="majorBidi"/>
        </w:rPr>
        <w:t>, (Jakarta: Gema Insani Press, 2001), h.  25.</w:t>
      </w:r>
    </w:p>
  </w:footnote>
  <w:footnote w:id="43">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Muhammad Ali ash-Shabuniy, </w:t>
      </w:r>
      <w:r w:rsidRPr="002219E1">
        <w:rPr>
          <w:rFonts w:asciiTheme="majorBidi" w:hAnsiTheme="majorBidi" w:cstheme="majorBidi"/>
          <w:i/>
          <w:iCs/>
        </w:rPr>
        <w:t>Hukum Waris Islam</w:t>
      </w:r>
      <w:r w:rsidRPr="002219E1">
        <w:rPr>
          <w:rFonts w:asciiTheme="majorBidi" w:hAnsiTheme="majorBidi" w:cstheme="majorBidi"/>
        </w:rPr>
        <w:t>, h. 79.</w:t>
      </w:r>
    </w:p>
  </w:footnote>
  <w:footnote w:id="44">
    <w:p w:rsidR="00543178" w:rsidRPr="002219E1" w:rsidRDefault="00543178" w:rsidP="00291E95">
      <w:pPr>
        <w:pStyle w:val="FootnoteText"/>
        <w:ind w:left="0" w:right="-1" w:firstLine="709"/>
        <w:rPr>
          <w:rFonts w:asciiTheme="majorBidi" w:hAnsiTheme="majorBidi" w:cstheme="majorBidi"/>
        </w:rPr>
      </w:pPr>
      <w:r w:rsidRPr="00543178">
        <w:rPr>
          <w:rStyle w:val="FootnoteReference"/>
        </w:rPr>
        <w:footnoteRef/>
      </w:r>
      <w:r w:rsidRPr="002219E1">
        <w:rPr>
          <w:rFonts w:asciiTheme="majorBidi" w:hAnsiTheme="majorBidi" w:cstheme="majorBidi"/>
        </w:rPr>
        <w:t xml:space="preserve"> Mohammad Anwar, </w:t>
      </w:r>
      <w:r w:rsidRPr="002219E1">
        <w:rPr>
          <w:rFonts w:asciiTheme="majorBidi" w:hAnsiTheme="majorBidi" w:cstheme="majorBidi"/>
          <w:i/>
          <w:iCs/>
        </w:rPr>
        <w:t>Fara’id Hukum Waris Dalam Islam dan Masalah-Masalahnya</w:t>
      </w:r>
      <w:r w:rsidRPr="002219E1">
        <w:rPr>
          <w:rFonts w:asciiTheme="majorBidi" w:hAnsiTheme="majorBidi" w:cstheme="majorBidi"/>
        </w:rPr>
        <w:t xml:space="preserve">, h. 74. </w:t>
      </w:r>
    </w:p>
  </w:footnote>
  <w:footnote w:id="45">
    <w:p w:rsidR="001A59E7" w:rsidRPr="001A59E7" w:rsidRDefault="001A59E7" w:rsidP="001A59E7">
      <w:pPr>
        <w:pStyle w:val="FootnoteText"/>
        <w:ind w:left="0" w:right="-1" w:firstLine="709"/>
        <w:rPr>
          <w:rFonts w:asciiTheme="majorBidi" w:hAnsiTheme="majorBidi" w:cstheme="majorBidi"/>
        </w:rPr>
      </w:pPr>
      <w:r w:rsidRPr="008E7F18">
        <w:rPr>
          <w:rFonts w:asciiTheme="majorBidi" w:hAnsiTheme="majorBidi" w:cstheme="majorBidi"/>
          <w:vertAlign w:val="superscript"/>
        </w:rPr>
        <w:footnoteRef/>
      </w:r>
      <w:r w:rsidRPr="001A59E7">
        <w:rPr>
          <w:rFonts w:asciiTheme="majorBidi" w:hAnsiTheme="majorBidi" w:cstheme="majorBidi"/>
        </w:rPr>
        <w:t xml:space="preserve"> </w:t>
      </w:r>
      <w:r w:rsidRPr="00F429D1">
        <w:rPr>
          <w:rFonts w:asciiTheme="majorBidi" w:hAnsiTheme="majorBidi" w:cstheme="majorBidi"/>
        </w:rPr>
        <w:t xml:space="preserve">Hilman Hadikusuma, </w:t>
      </w:r>
      <w:r w:rsidRPr="001A59E7">
        <w:rPr>
          <w:rFonts w:asciiTheme="majorBidi" w:hAnsiTheme="majorBidi" w:cstheme="majorBidi"/>
        </w:rPr>
        <w:t>Hukum Waris Adat</w:t>
      </w:r>
      <w:r w:rsidRPr="00F429D1">
        <w:rPr>
          <w:rFonts w:asciiTheme="majorBidi" w:hAnsiTheme="majorBidi" w:cstheme="majorBidi"/>
        </w:rPr>
        <w:t xml:space="preserve">,(Bandung: PT.Citra Aditya Bakti,2003), hlm.7 </w:t>
      </w:r>
    </w:p>
  </w:footnote>
  <w:footnote w:id="46">
    <w:p w:rsidR="001A59E7" w:rsidRDefault="001A59E7" w:rsidP="001A59E7">
      <w:pPr>
        <w:pStyle w:val="FootnoteText"/>
        <w:ind w:left="0" w:right="-1" w:firstLine="709"/>
      </w:pPr>
      <w:r w:rsidRPr="008E7F18">
        <w:rPr>
          <w:rFonts w:asciiTheme="majorBidi" w:hAnsiTheme="majorBidi" w:cstheme="majorBidi"/>
          <w:vertAlign w:val="superscript"/>
        </w:rPr>
        <w:footnoteRef/>
      </w:r>
      <w:r w:rsidRPr="001A59E7">
        <w:rPr>
          <w:rFonts w:asciiTheme="majorBidi" w:hAnsiTheme="majorBidi" w:cstheme="majorBidi"/>
        </w:rPr>
        <w:t xml:space="preserve"> </w:t>
      </w:r>
      <w:r w:rsidRPr="00F429D1">
        <w:rPr>
          <w:rFonts w:asciiTheme="majorBidi" w:hAnsiTheme="majorBidi" w:cstheme="majorBidi"/>
        </w:rPr>
        <w:t xml:space="preserve">Rosnidar Sembiring, </w:t>
      </w:r>
      <w:r w:rsidRPr="001A59E7">
        <w:rPr>
          <w:rFonts w:asciiTheme="majorBidi" w:hAnsiTheme="majorBidi" w:cstheme="majorBidi"/>
        </w:rPr>
        <w:t xml:space="preserve">Hukum Keluarga (Harta-harta Benda dalam Perkawinan), </w:t>
      </w:r>
      <w:r w:rsidRPr="00F429D1">
        <w:rPr>
          <w:rFonts w:asciiTheme="majorBidi" w:hAnsiTheme="majorBidi" w:cstheme="majorBidi"/>
        </w:rPr>
        <w:t>(Jakarta: PT.RajaGrafindo Persada, 2016), hlm.79</w:t>
      </w:r>
    </w:p>
  </w:footnote>
  <w:footnote w:id="47">
    <w:p w:rsidR="001A59E7" w:rsidRDefault="001A59E7" w:rsidP="008E7F18">
      <w:pPr>
        <w:pStyle w:val="FootnoteText"/>
        <w:ind w:left="0" w:right="-1" w:firstLine="709"/>
      </w:pPr>
      <w:r>
        <w:rPr>
          <w:rStyle w:val="FootnoteReference"/>
        </w:rPr>
        <w:footnoteRef/>
      </w:r>
      <w:r>
        <w:t xml:space="preserve"> </w:t>
      </w:r>
      <w:r w:rsidRPr="00F429D1">
        <w:rPr>
          <w:rFonts w:asciiTheme="majorBidi" w:hAnsiTheme="majorBidi" w:cstheme="majorBidi"/>
          <w:i/>
          <w:iCs/>
        </w:rPr>
        <w:t>Ibid</w:t>
      </w:r>
      <w:r w:rsidRPr="00F429D1">
        <w:rPr>
          <w:rFonts w:asciiTheme="majorBidi" w:hAnsiTheme="majorBidi" w:cstheme="majorBidi"/>
        </w:rPr>
        <w:t>, hlm.7</w:t>
      </w:r>
    </w:p>
  </w:footnote>
  <w:footnote w:id="48">
    <w:p w:rsidR="008E7F18" w:rsidRDefault="008E7F18" w:rsidP="008E7F18">
      <w:pPr>
        <w:pStyle w:val="FootnoteText"/>
        <w:ind w:left="0" w:right="-1" w:firstLine="709"/>
      </w:pPr>
      <w:r>
        <w:rPr>
          <w:rStyle w:val="FootnoteReference"/>
        </w:rPr>
        <w:footnoteRef/>
      </w:r>
      <w:r>
        <w:t xml:space="preserve"> </w:t>
      </w:r>
      <w:r w:rsidRPr="00F429D1">
        <w:rPr>
          <w:rFonts w:asciiTheme="majorBidi" w:hAnsiTheme="majorBidi" w:cstheme="majorBidi"/>
          <w:i/>
          <w:iCs/>
        </w:rPr>
        <w:t>Ibid</w:t>
      </w:r>
      <w:r w:rsidRPr="00F429D1">
        <w:rPr>
          <w:rFonts w:asciiTheme="majorBidi" w:hAnsiTheme="majorBidi" w:cstheme="majorBidi"/>
        </w:rPr>
        <w:t>, hlm.8</w:t>
      </w:r>
    </w:p>
  </w:footnote>
  <w:footnote w:id="49">
    <w:p w:rsidR="008E7F18" w:rsidRDefault="008E7F18" w:rsidP="008E7F18">
      <w:pPr>
        <w:pStyle w:val="FootnoteText"/>
        <w:ind w:left="0" w:right="-1" w:firstLine="709"/>
      </w:pPr>
      <w:r>
        <w:rPr>
          <w:rStyle w:val="FootnoteReference"/>
        </w:rPr>
        <w:footnoteRef/>
      </w:r>
      <w:r>
        <w:t xml:space="preserve"> </w:t>
      </w:r>
      <w:r w:rsidRPr="00F429D1">
        <w:rPr>
          <w:rFonts w:asciiTheme="majorBidi" w:hAnsiTheme="majorBidi" w:cstheme="majorBidi"/>
        </w:rPr>
        <w:t xml:space="preserve">Hilman hadikusuma, </w:t>
      </w:r>
      <w:r w:rsidRPr="00F429D1">
        <w:rPr>
          <w:rFonts w:asciiTheme="majorBidi" w:hAnsiTheme="majorBidi" w:cstheme="majorBidi"/>
          <w:i/>
          <w:iCs/>
        </w:rPr>
        <w:t>Pengantar Ilmu Hukum Adat Indonesia</w:t>
      </w:r>
      <w:r w:rsidRPr="00F429D1">
        <w:rPr>
          <w:rFonts w:asciiTheme="majorBidi" w:hAnsiTheme="majorBidi" w:cstheme="majorBidi"/>
        </w:rPr>
        <w:t>, (Bandung: Penerbit Mandar Maju, 1992), hlm.57</w:t>
      </w:r>
    </w:p>
  </w:footnote>
  <w:footnote w:id="50">
    <w:p w:rsidR="008E7F18" w:rsidRPr="00F429D1" w:rsidRDefault="008E7F18" w:rsidP="008E7F18">
      <w:pPr>
        <w:pStyle w:val="FootnoteText"/>
        <w:ind w:left="0" w:right="-1" w:firstLine="709"/>
        <w:rPr>
          <w:rFonts w:asciiTheme="majorBidi" w:hAnsiTheme="majorBidi" w:cstheme="majorBidi"/>
        </w:rPr>
      </w:pPr>
      <w:r>
        <w:rPr>
          <w:rStyle w:val="FootnoteReference"/>
        </w:rPr>
        <w:footnoteRef/>
      </w:r>
      <w:r>
        <w:t xml:space="preserve"> </w:t>
      </w:r>
      <w:r w:rsidRPr="008E7F18">
        <w:rPr>
          <w:rFonts w:asciiTheme="majorBidi" w:hAnsiTheme="majorBidi" w:cstheme="majorBidi"/>
        </w:rPr>
        <w:t>Ibid</w:t>
      </w:r>
      <w:r w:rsidRPr="00F429D1">
        <w:rPr>
          <w:rFonts w:asciiTheme="majorBidi" w:hAnsiTheme="majorBidi" w:cstheme="majorBidi"/>
        </w:rPr>
        <w:t>, hlm.58</w:t>
      </w:r>
    </w:p>
    <w:p w:rsidR="008E7F18" w:rsidRDefault="008E7F18">
      <w:pPr>
        <w:pStyle w:val="FootnoteText"/>
      </w:pPr>
    </w:p>
  </w:footnote>
  <w:footnote w:id="51">
    <w:p w:rsidR="00FD6047" w:rsidRPr="000936DE" w:rsidRDefault="00FD6047" w:rsidP="000936DE">
      <w:pPr>
        <w:pStyle w:val="FootnoteText"/>
        <w:ind w:left="0" w:right="-1" w:firstLine="709"/>
        <w:rPr>
          <w:rFonts w:asciiTheme="majorBidi" w:hAnsiTheme="majorBidi" w:cstheme="majorBidi"/>
        </w:rPr>
      </w:pPr>
      <w:r>
        <w:rPr>
          <w:rStyle w:val="FootnoteReference"/>
        </w:rPr>
        <w:footnoteRef/>
      </w:r>
      <w:r>
        <w:t xml:space="preserve"> </w:t>
      </w:r>
      <w:r w:rsidRPr="00F429D1">
        <w:rPr>
          <w:rFonts w:asciiTheme="majorBidi" w:hAnsiTheme="majorBidi" w:cstheme="majorBidi"/>
        </w:rPr>
        <w:t xml:space="preserve">Eman Suparman, </w:t>
      </w:r>
      <w:r w:rsidRPr="00FD6047">
        <w:rPr>
          <w:rFonts w:asciiTheme="majorBidi" w:hAnsiTheme="majorBidi" w:cstheme="majorBidi"/>
        </w:rPr>
        <w:t>Hukum</w:t>
      </w:r>
      <w:r w:rsidRPr="00F429D1">
        <w:rPr>
          <w:rFonts w:asciiTheme="majorBidi" w:hAnsiTheme="majorBidi" w:cstheme="majorBidi"/>
          <w:i/>
          <w:iCs/>
        </w:rPr>
        <w:t xml:space="preserve"> waris Indonesia, </w:t>
      </w:r>
      <w:r w:rsidRPr="00F429D1">
        <w:rPr>
          <w:rFonts w:asciiTheme="majorBidi" w:hAnsiTheme="majorBidi" w:cstheme="majorBidi"/>
        </w:rPr>
        <w:t>(Bandung; PT. Refika Aditama, 2005), hlm.41</w:t>
      </w:r>
    </w:p>
  </w:footnote>
  <w:footnote w:id="52">
    <w:p w:rsidR="000936DE" w:rsidRDefault="000936DE" w:rsidP="000936DE">
      <w:pPr>
        <w:pStyle w:val="FootnoteText"/>
        <w:ind w:left="0" w:right="-1" w:firstLine="709"/>
      </w:pPr>
      <w:r>
        <w:rPr>
          <w:rStyle w:val="FootnoteReference"/>
        </w:rPr>
        <w:footnoteRef/>
      </w:r>
      <w:r>
        <w:t xml:space="preserve"> </w:t>
      </w:r>
      <w:r w:rsidRPr="00F429D1">
        <w:rPr>
          <w:rFonts w:asciiTheme="majorBidi" w:hAnsiTheme="majorBidi" w:cstheme="majorBidi"/>
          <w:i/>
          <w:iCs/>
        </w:rPr>
        <w:t>Ibid</w:t>
      </w:r>
      <w:r w:rsidRPr="00F429D1">
        <w:rPr>
          <w:rFonts w:asciiTheme="majorBidi" w:hAnsiTheme="majorBidi" w:cstheme="majorBidi"/>
        </w:rPr>
        <w:t>, hlm.41</w:t>
      </w:r>
    </w:p>
  </w:footnote>
  <w:footnote w:id="53">
    <w:p w:rsidR="000936DE" w:rsidRPr="000936DE" w:rsidRDefault="000936DE" w:rsidP="000936DE">
      <w:pPr>
        <w:pStyle w:val="FootnoteText"/>
        <w:ind w:left="0" w:right="-1" w:firstLine="709"/>
        <w:rPr>
          <w:rFonts w:asciiTheme="majorBidi" w:hAnsiTheme="majorBidi" w:cstheme="majorBidi"/>
        </w:rPr>
      </w:pPr>
      <w:r>
        <w:rPr>
          <w:rStyle w:val="FootnoteReference"/>
        </w:rPr>
        <w:footnoteRef/>
      </w:r>
      <w:r>
        <w:t xml:space="preserve"> </w:t>
      </w:r>
      <w:r w:rsidRPr="00F429D1">
        <w:rPr>
          <w:rFonts w:asciiTheme="majorBidi" w:hAnsiTheme="majorBidi" w:cstheme="majorBidi"/>
          <w:i/>
          <w:iCs/>
        </w:rPr>
        <w:t>Ibid</w:t>
      </w:r>
      <w:r w:rsidRPr="00F429D1">
        <w:rPr>
          <w:rFonts w:asciiTheme="majorBidi" w:hAnsiTheme="majorBidi" w:cstheme="majorBidi"/>
        </w:rPr>
        <w:t>, hlm.42</w:t>
      </w:r>
    </w:p>
  </w:footnote>
  <w:footnote w:id="54">
    <w:p w:rsidR="000936DE" w:rsidRDefault="000936DE" w:rsidP="000936DE">
      <w:pPr>
        <w:pStyle w:val="FootnoteText"/>
        <w:ind w:left="0" w:right="-1" w:firstLine="709"/>
      </w:pPr>
      <w:r>
        <w:rPr>
          <w:rStyle w:val="FootnoteReference"/>
        </w:rPr>
        <w:footnoteRef/>
      </w:r>
      <w:r>
        <w:t xml:space="preserve"> </w:t>
      </w:r>
      <w:r w:rsidRPr="00F429D1">
        <w:rPr>
          <w:rFonts w:asciiTheme="majorBidi" w:hAnsiTheme="majorBidi" w:cstheme="majorBidi"/>
          <w:sz w:val="13"/>
          <w:szCs w:val="13"/>
        </w:rPr>
        <w:t>64</w:t>
      </w:r>
      <w:r w:rsidRPr="00F429D1">
        <w:rPr>
          <w:rFonts w:asciiTheme="majorBidi" w:hAnsiTheme="majorBidi" w:cstheme="majorBidi"/>
        </w:rPr>
        <w:t xml:space="preserve">Moh Muhibbin, </w:t>
      </w:r>
      <w:r w:rsidRPr="00F429D1">
        <w:rPr>
          <w:rFonts w:asciiTheme="majorBidi" w:hAnsiTheme="majorBidi" w:cstheme="majorBidi"/>
          <w:i/>
          <w:iCs/>
        </w:rPr>
        <w:t xml:space="preserve">Hukum </w:t>
      </w:r>
      <w:r w:rsidRPr="000936DE">
        <w:rPr>
          <w:rFonts w:asciiTheme="majorBidi" w:hAnsiTheme="majorBidi" w:cstheme="majorBidi"/>
        </w:rPr>
        <w:t>Kewarisan</w:t>
      </w:r>
      <w:r w:rsidRPr="00F429D1">
        <w:rPr>
          <w:rFonts w:asciiTheme="majorBidi" w:hAnsiTheme="majorBidi" w:cstheme="majorBidi"/>
          <w:i/>
          <w:iCs/>
        </w:rPr>
        <w:t xml:space="preserve"> Islam sebagai pembaharuan Hukum Positif di Indonesia,</w:t>
      </w:r>
      <w:r w:rsidRPr="00F429D1">
        <w:rPr>
          <w:rFonts w:asciiTheme="majorBidi" w:hAnsiTheme="majorBidi" w:cstheme="majorBidi"/>
        </w:rPr>
        <w:t>(Jakarta; Sinar Grafika, 2010), hlm.40</w:t>
      </w:r>
    </w:p>
  </w:footnote>
  <w:footnote w:id="55">
    <w:p w:rsidR="000936DE" w:rsidRDefault="000936DE" w:rsidP="000936DE">
      <w:pPr>
        <w:pStyle w:val="FootnoteText"/>
        <w:ind w:left="0" w:right="-1" w:firstLine="709"/>
      </w:pPr>
      <w:r>
        <w:rPr>
          <w:rStyle w:val="FootnoteReference"/>
        </w:rPr>
        <w:footnoteRef/>
      </w:r>
      <w:r>
        <w:t xml:space="preserve"> </w:t>
      </w:r>
      <w:r w:rsidRPr="000936DE">
        <w:rPr>
          <w:rFonts w:asciiTheme="majorBidi" w:hAnsiTheme="majorBidi" w:cstheme="majorBidi"/>
        </w:rPr>
        <w:t>Ibid</w:t>
      </w:r>
      <w:r w:rsidRPr="00F429D1">
        <w:rPr>
          <w:rFonts w:asciiTheme="majorBidi" w:hAnsiTheme="majorBidi" w:cstheme="majorBidi"/>
        </w:rPr>
        <w:t>, hlm.40</w:t>
      </w:r>
    </w:p>
  </w:footnote>
  <w:footnote w:id="56">
    <w:p w:rsidR="000936DE" w:rsidRDefault="000936DE" w:rsidP="000936DE">
      <w:pPr>
        <w:pStyle w:val="FootnoteText"/>
        <w:ind w:left="0" w:right="-1" w:firstLine="709"/>
      </w:pPr>
      <w:r>
        <w:rPr>
          <w:rStyle w:val="FootnoteReference"/>
        </w:rPr>
        <w:footnoteRef/>
      </w:r>
      <w:r>
        <w:t xml:space="preserve"> </w:t>
      </w:r>
      <w:r w:rsidRPr="00F429D1">
        <w:rPr>
          <w:rFonts w:asciiTheme="majorBidi" w:hAnsiTheme="majorBidi" w:cstheme="majorBidi"/>
        </w:rPr>
        <w:t xml:space="preserve">Soekanto Soerjono, </w:t>
      </w:r>
      <w:r w:rsidRPr="00F429D1">
        <w:rPr>
          <w:rFonts w:asciiTheme="majorBidi" w:hAnsiTheme="majorBidi" w:cstheme="majorBidi"/>
          <w:i/>
          <w:iCs/>
        </w:rPr>
        <w:t>Hukum Adat Indonesia</w:t>
      </w:r>
      <w:r w:rsidRPr="00F429D1">
        <w:rPr>
          <w:rFonts w:asciiTheme="majorBidi" w:hAnsiTheme="majorBidi" w:cstheme="majorBidi"/>
        </w:rPr>
        <w:t>, (Jakarta: Rajawali Pers, 2012), hlm.259.260</w:t>
      </w:r>
    </w:p>
  </w:footnote>
  <w:footnote w:id="57">
    <w:p w:rsidR="000936DE" w:rsidRDefault="000936DE" w:rsidP="000936DE">
      <w:pPr>
        <w:pStyle w:val="FootnoteText"/>
        <w:ind w:left="0" w:right="-1" w:firstLine="709"/>
      </w:pPr>
      <w:r>
        <w:rPr>
          <w:rStyle w:val="FootnoteReference"/>
        </w:rPr>
        <w:footnoteRef/>
      </w:r>
      <w:r>
        <w:t xml:space="preserve"> </w:t>
      </w:r>
      <w:r w:rsidRPr="00F429D1">
        <w:rPr>
          <w:rFonts w:asciiTheme="majorBidi" w:hAnsiTheme="majorBidi" w:cstheme="majorBidi"/>
          <w:i/>
          <w:iCs/>
        </w:rPr>
        <w:t>Op.cit</w:t>
      </w:r>
      <w:r w:rsidRPr="00F429D1">
        <w:rPr>
          <w:rFonts w:asciiTheme="majorBidi" w:hAnsiTheme="majorBidi" w:cstheme="majorBidi"/>
        </w:rPr>
        <w:t>, hlm.67</w:t>
      </w:r>
    </w:p>
  </w:footnote>
  <w:footnote w:id="58">
    <w:p w:rsidR="00C8263D" w:rsidRDefault="00C8263D" w:rsidP="00C8263D">
      <w:pPr>
        <w:pStyle w:val="FootnoteText"/>
        <w:ind w:left="0" w:right="-1" w:firstLine="709"/>
      </w:pPr>
      <w:r>
        <w:rPr>
          <w:rStyle w:val="FootnoteReference"/>
        </w:rPr>
        <w:footnoteRef/>
      </w:r>
      <w:r>
        <w:t xml:space="preserve"> </w:t>
      </w:r>
      <w:r w:rsidRPr="00F429D1">
        <w:rPr>
          <w:rFonts w:asciiTheme="majorBidi" w:hAnsiTheme="majorBidi" w:cstheme="majorBidi"/>
        </w:rPr>
        <w:t xml:space="preserve">Zainudin Ali, </w:t>
      </w:r>
      <w:r w:rsidRPr="00C8263D">
        <w:rPr>
          <w:rFonts w:asciiTheme="majorBidi" w:hAnsiTheme="majorBidi" w:cstheme="majorBidi"/>
        </w:rPr>
        <w:t>Pelaksanaan</w:t>
      </w:r>
      <w:r w:rsidRPr="00F429D1">
        <w:rPr>
          <w:rFonts w:asciiTheme="majorBidi" w:hAnsiTheme="majorBidi" w:cstheme="majorBidi"/>
          <w:i/>
          <w:iCs/>
        </w:rPr>
        <w:t xml:space="preserve"> Hukum Waris di Indonesia</w:t>
      </w:r>
      <w:r w:rsidRPr="00F429D1">
        <w:rPr>
          <w:rFonts w:asciiTheme="majorBidi" w:hAnsiTheme="majorBidi" w:cstheme="majorBidi"/>
        </w:rPr>
        <w:t>, (Jakarta: Sinar Grafika, 2010), hlm.71</w:t>
      </w:r>
    </w:p>
  </w:footnote>
  <w:footnote w:id="59">
    <w:p w:rsidR="00C8263D" w:rsidRDefault="00C8263D" w:rsidP="00C8263D">
      <w:pPr>
        <w:pStyle w:val="FootnoteText"/>
        <w:ind w:left="0" w:right="-1" w:firstLine="709"/>
      </w:pPr>
      <w:r>
        <w:rPr>
          <w:rStyle w:val="FootnoteReference"/>
        </w:rPr>
        <w:footnoteRef/>
      </w:r>
      <w:r>
        <w:t xml:space="preserve"> </w:t>
      </w:r>
      <w:r w:rsidRPr="00F429D1">
        <w:rPr>
          <w:rFonts w:asciiTheme="majorBidi" w:hAnsiTheme="majorBidi" w:cstheme="majorBidi"/>
          <w:i/>
          <w:iCs/>
        </w:rPr>
        <w:t>Ibid</w:t>
      </w:r>
      <w:r w:rsidRPr="00F429D1">
        <w:rPr>
          <w:rFonts w:asciiTheme="majorBidi" w:hAnsiTheme="majorBidi" w:cstheme="majorBidi"/>
        </w:rPr>
        <w:t>, hlm.72</w:t>
      </w:r>
    </w:p>
  </w:footnote>
  <w:footnote w:id="60">
    <w:p w:rsidR="00C8263D" w:rsidRDefault="00C8263D" w:rsidP="00C8263D">
      <w:pPr>
        <w:pStyle w:val="FootnoteText"/>
        <w:ind w:left="0" w:right="-1" w:firstLine="709"/>
      </w:pPr>
      <w:r>
        <w:rPr>
          <w:rStyle w:val="FootnoteReference"/>
        </w:rPr>
        <w:footnoteRef/>
      </w:r>
      <w:r>
        <w:t xml:space="preserve"> </w:t>
      </w:r>
      <w:r w:rsidRPr="00F429D1">
        <w:rPr>
          <w:rFonts w:asciiTheme="majorBidi" w:hAnsiTheme="majorBidi" w:cstheme="majorBidi"/>
        </w:rPr>
        <w:t xml:space="preserve">Hilman </w:t>
      </w:r>
      <w:r w:rsidRPr="00C8263D">
        <w:rPr>
          <w:rFonts w:asciiTheme="majorBidi" w:hAnsiTheme="majorBidi" w:cstheme="majorBidi"/>
          <w:i/>
          <w:iCs/>
        </w:rPr>
        <w:t>HadiKusuma</w:t>
      </w:r>
      <w:r w:rsidRPr="00F429D1">
        <w:rPr>
          <w:rFonts w:asciiTheme="majorBidi" w:hAnsiTheme="majorBidi" w:cstheme="majorBidi"/>
        </w:rPr>
        <w:t xml:space="preserve">, </w:t>
      </w:r>
      <w:r w:rsidRPr="00F429D1">
        <w:rPr>
          <w:rFonts w:asciiTheme="majorBidi" w:hAnsiTheme="majorBidi" w:cstheme="majorBidi"/>
          <w:i/>
          <w:iCs/>
        </w:rPr>
        <w:t>Hukum Waris Adat</w:t>
      </w:r>
      <w:r w:rsidRPr="00F429D1">
        <w:rPr>
          <w:rFonts w:asciiTheme="majorBidi" w:hAnsiTheme="majorBidi" w:cstheme="majorBidi"/>
        </w:rPr>
        <w:t xml:space="preserve">, (Bandung:PT.Citra Aditya Bakti, 2003), hlm.30 </w:t>
      </w:r>
      <w:r w:rsidRPr="00F429D1">
        <w:rPr>
          <w:rFonts w:asciiTheme="majorBidi" w:hAnsiTheme="majorBidi" w:cstheme="majorBidi"/>
          <w:sz w:val="13"/>
          <w:szCs w:val="13"/>
        </w:rPr>
        <w:t xml:space="preserve">76 </w:t>
      </w:r>
      <w:r w:rsidRPr="00F429D1">
        <w:rPr>
          <w:rFonts w:asciiTheme="majorBidi" w:hAnsiTheme="majorBidi" w:cstheme="majorBidi"/>
          <w:i/>
          <w:iCs/>
        </w:rPr>
        <w:t xml:space="preserve">Ibid, </w:t>
      </w:r>
      <w:r w:rsidRPr="00F429D1">
        <w:rPr>
          <w:rFonts w:asciiTheme="majorBidi" w:hAnsiTheme="majorBidi" w:cstheme="majorBidi"/>
        </w:rPr>
        <w:t>hlm.72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78" w:rsidRDefault="00CF53E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686" o:spid="_x0000_s51202" type="#_x0000_t75" style="position:absolute;left:0;text-align:left;margin-left:0;margin-top:0;width:396.2pt;height:353.05pt;z-index:-251657216;mso-position-horizontal:center;mso-position-horizontal-relative:margin;mso-position-vertical:center;mso-position-vertical-relative:margin" o:allowincell="f">
          <v:imagedata r:id="rId1" o:title="1-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73"/>
      <w:docPartObj>
        <w:docPartGallery w:val="Page Numbers (Top of Page)"/>
        <w:docPartUnique/>
      </w:docPartObj>
    </w:sdtPr>
    <w:sdtContent>
      <w:p w:rsidR="00543178" w:rsidRDefault="00543178" w:rsidP="00BD5C5F">
        <w:pPr>
          <w:pStyle w:val="Header"/>
          <w:tabs>
            <w:tab w:val="clear" w:pos="9026"/>
            <w:tab w:val="right" w:pos="9214"/>
          </w:tabs>
          <w:ind w:left="993" w:right="-188"/>
          <w:jc w:val="right"/>
        </w:pPr>
      </w:p>
      <w:p w:rsidR="00543178" w:rsidRDefault="00CF53EA" w:rsidP="00BD5C5F">
        <w:pPr>
          <w:pStyle w:val="Header"/>
          <w:tabs>
            <w:tab w:val="clear" w:pos="9026"/>
            <w:tab w:val="right" w:pos="9214"/>
          </w:tabs>
          <w:ind w:left="993" w:right="-188"/>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687" o:spid="_x0000_s51203" type="#_x0000_t75" style="position:absolute;left:0;text-align:left;margin-left:0;margin-top:0;width:396.2pt;height:353.05pt;z-index:-251656192;mso-position-horizontal:center;mso-position-horizontal-relative:margin;mso-position-vertical:center;mso-position-vertical-relative:margin" o:allowincell="f">
              <v:imagedata r:id="rId1" o:title="1-0" gain="19661f" blacklevel="22938f"/>
              <w10:wrap anchorx="margin" anchory="margin"/>
            </v:shape>
          </w:pict>
        </w:r>
        <w:fldSimple w:instr=" PAGE   \* MERGEFORMAT ">
          <w:r w:rsidR="00C8263D">
            <w:rPr>
              <w:noProof/>
            </w:rPr>
            <w:t>58</w:t>
          </w:r>
        </w:fldSimple>
      </w:p>
    </w:sdtContent>
  </w:sdt>
  <w:p w:rsidR="00543178" w:rsidRDefault="00543178" w:rsidP="0047404E">
    <w:pPr>
      <w:pStyle w:val="Header"/>
      <w:tabs>
        <w:tab w:val="clear" w:pos="4513"/>
        <w:tab w:val="clear" w:pos="9026"/>
        <w:tab w:val="center" w:pos="4820"/>
        <w:tab w:val="left" w:pos="5670"/>
      </w:tabs>
      <w:ind w:left="1134" w:right="-33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78" w:rsidRDefault="00CF53E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685" o:spid="_x0000_s51201" type="#_x0000_t75" style="position:absolute;left:0;text-align:left;margin-left:0;margin-top:0;width:396.2pt;height:353.05pt;z-index:-251658240;mso-position-horizontal:center;mso-position-horizontal-relative:margin;mso-position-vertical:center;mso-position-vertical-relative:margin" o:allowincell="f">
          <v:imagedata r:id="rId1" o:title="1-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4FB"/>
    <w:multiLevelType w:val="hybridMultilevel"/>
    <w:tmpl w:val="3262420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3017DD2"/>
    <w:multiLevelType w:val="singleLevel"/>
    <w:tmpl w:val="5C1CFA3E"/>
    <w:lvl w:ilvl="0">
      <w:start w:val="1"/>
      <w:numFmt w:val="lowerLetter"/>
      <w:lvlText w:val="(%1)"/>
      <w:lvlJc w:val="left"/>
      <w:pPr>
        <w:tabs>
          <w:tab w:val="num" w:pos="2156"/>
        </w:tabs>
        <w:ind w:left="2156" w:hanging="360"/>
      </w:pPr>
      <w:rPr>
        <w:rFonts w:hint="default"/>
      </w:rPr>
    </w:lvl>
  </w:abstractNum>
  <w:abstractNum w:abstractNumId="2">
    <w:nsid w:val="06732669"/>
    <w:multiLevelType w:val="singleLevel"/>
    <w:tmpl w:val="C6B6DA4A"/>
    <w:lvl w:ilvl="0">
      <w:start w:val="1"/>
      <w:numFmt w:val="lowerLetter"/>
      <w:lvlText w:val="%1."/>
      <w:lvlJc w:val="left"/>
      <w:pPr>
        <w:tabs>
          <w:tab w:val="num" w:pos="1211"/>
        </w:tabs>
        <w:ind w:left="1211" w:hanging="360"/>
      </w:pPr>
      <w:rPr>
        <w:rFonts w:ascii="Times New Roman" w:eastAsia="Times New Roman" w:hAnsi="Times New Roman" w:cs="Times New Roman"/>
      </w:rPr>
    </w:lvl>
  </w:abstractNum>
  <w:abstractNum w:abstractNumId="3">
    <w:nsid w:val="06977533"/>
    <w:multiLevelType w:val="singleLevel"/>
    <w:tmpl w:val="00C62646"/>
    <w:lvl w:ilvl="0">
      <w:start w:val="1"/>
      <w:numFmt w:val="decimal"/>
      <w:lvlText w:val="%1)"/>
      <w:lvlJc w:val="left"/>
      <w:pPr>
        <w:tabs>
          <w:tab w:val="num" w:pos="2520"/>
        </w:tabs>
        <w:ind w:left="2520" w:hanging="360"/>
      </w:pPr>
      <w:rPr>
        <w:rFonts w:hint="default"/>
      </w:rPr>
    </w:lvl>
  </w:abstractNum>
  <w:abstractNum w:abstractNumId="4">
    <w:nsid w:val="0C373F44"/>
    <w:multiLevelType w:val="hybridMultilevel"/>
    <w:tmpl w:val="1480F8F2"/>
    <w:lvl w:ilvl="0" w:tplc="B36A7CA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5785A44"/>
    <w:multiLevelType w:val="singleLevel"/>
    <w:tmpl w:val="78665E5A"/>
    <w:lvl w:ilvl="0">
      <w:start w:val="1"/>
      <w:numFmt w:val="decimal"/>
      <w:lvlText w:val="%1."/>
      <w:lvlJc w:val="left"/>
      <w:pPr>
        <w:tabs>
          <w:tab w:val="num" w:pos="720"/>
        </w:tabs>
        <w:ind w:left="720" w:hanging="360"/>
      </w:pPr>
      <w:rPr>
        <w:rFonts w:hint="default"/>
        <w:lang w:val="id-ID"/>
      </w:rPr>
    </w:lvl>
  </w:abstractNum>
  <w:abstractNum w:abstractNumId="6">
    <w:nsid w:val="160A2468"/>
    <w:multiLevelType w:val="hybridMultilevel"/>
    <w:tmpl w:val="C6928886"/>
    <w:lvl w:ilvl="0" w:tplc="B77EE71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C187608"/>
    <w:multiLevelType w:val="singleLevel"/>
    <w:tmpl w:val="B38EFFBC"/>
    <w:lvl w:ilvl="0">
      <w:start w:val="1"/>
      <w:numFmt w:val="lowerLetter"/>
      <w:lvlText w:val="(%1)"/>
      <w:lvlJc w:val="left"/>
      <w:pPr>
        <w:tabs>
          <w:tab w:val="num" w:pos="2880"/>
        </w:tabs>
        <w:ind w:left="2880" w:hanging="360"/>
      </w:pPr>
      <w:rPr>
        <w:rFonts w:hint="default"/>
      </w:rPr>
    </w:lvl>
  </w:abstractNum>
  <w:abstractNum w:abstractNumId="8">
    <w:nsid w:val="24F872EB"/>
    <w:multiLevelType w:val="hybridMultilevel"/>
    <w:tmpl w:val="73CCE5D8"/>
    <w:lvl w:ilvl="0" w:tplc="0B4E0A6C">
      <w:start w:val="1"/>
      <w:numFmt w:val="decimal"/>
      <w:lvlText w:val="%1)"/>
      <w:lvlJc w:val="left"/>
      <w:pPr>
        <w:ind w:left="2487" w:hanging="360"/>
      </w:pPr>
      <w:rPr>
        <w:rFonts w:hint="default"/>
        <w:sz w:val="24"/>
        <w:szCs w:val="24"/>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27534D6D"/>
    <w:multiLevelType w:val="hybridMultilevel"/>
    <w:tmpl w:val="589E0A26"/>
    <w:lvl w:ilvl="0" w:tplc="32984700">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92C2F9C"/>
    <w:multiLevelType w:val="singleLevel"/>
    <w:tmpl w:val="4A74CE22"/>
    <w:lvl w:ilvl="0">
      <w:start w:val="1"/>
      <w:numFmt w:val="lowerLetter"/>
      <w:lvlText w:val="%1)"/>
      <w:lvlJc w:val="left"/>
      <w:pPr>
        <w:tabs>
          <w:tab w:val="num" w:pos="1796"/>
        </w:tabs>
        <w:ind w:left="1796" w:hanging="360"/>
      </w:pPr>
      <w:rPr>
        <w:rFonts w:hint="default"/>
      </w:rPr>
    </w:lvl>
  </w:abstractNum>
  <w:abstractNum w:abstractNumId="11">
    <w:nsid w:val="2ACC7DD5"/>
    <w:multiLevelType w:val="singleLevel"/>
    <w:tmpl w:val="3DB4B002"/>
    <w:lvl w:ilvl="0">
      <w:start w:val="1"/>
      <w:numFmt w:val="lowerLetter"/>
      <w:lvlText w:val="(%1)"/>
      <w:lvlJc w:val="left"/>
      <w:pPr>
        <w:tabs>
          <w:tab w:val="num" w:pos="2880"/>
        </w:tabs>
        <w:ind w:left="2880" w:hanging="360"/>
      </w:pPr>
      <w:rPr>
        <w:rFonts w:hint="default"/>
      </w:rPr>
    </w:lvl>
  </w:abstractNum>
  <w:abstractNum w:abstractNumId="12">
    <w:nsid w:val="2BC5728B"/>
    <w:multiLevelType w:val="hybridMultilevel"/>
    <w:tmpl w:val="D1927952"/>
    <w:lvl w:ilvl="0" w:tplc="D4787C2C">
      <w:start w:val="2"/>
      <w:numFmt w:val="decimal"/>
      <w:lvlText w:val="%1."/>
      <w:lvlJc w:val="left"/>
      <w:pPr>
        <w:ind w:left="1211" w:hanging="360"/>
      </w:pPr>
      <w:rPr>
        <w:rFonts w:hint="default"/>
      </w:rPr>
    </w:lvl>
    <w:lvl w:ilvl="1" w:tplc="04210019">
      <w:start w:val="1"/>
      <w:numFmt w:val="lowerLetter"/>
      <w:lvlText w:val="%2."/>
      <w:lvlJc w:val="left"/>
      <w:pPr>
        <w:ind w:left="1495" w:hanging="360"/>
      </w:pPr>
    </w:lvl>
    <w:lvl w:ilvl="2" w:tplc="AA04EEAE">
      <w:start w:val="2"/>
      <w:numFmt w:val="decimal"/>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E4B3F2F"/>
    <w:multiLevelType w:val="singleLevel"/>
    <w:tmpl w:val="8294F484"/>
    <w:lvl w:ilvl="0">
      <w:start w:val="1"/>
      <w:numFmt w:val="decimal"/>
      <w:lvlText w:val="%1)"/>
      <w:lvlJc w:val="left"/>
      <w:pPr>
        <w:tabs>
          <w:tab w:val="num" w:pos="1796"/>
        </w:tabs>
        <w:ind w:left="1796" w:hanging="360"/>
      </w:pPr>
      <w:rPr>
        <w:rFonts w:hint="default"/>
      </w:rPr>
    </w:lvl>
  </w:abstractNum>
  <w:abstractNum w:abstractNumId="14">
    <w:nsid w:val="314F4D99"/>
    <w:multiLevelType w:val="hybridMultilevel"/>
    <w:tmpl w:val="4C04909A"/>
    <w:lvl w:ilvl="0" w:tplc="2B281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46D76A5"/>
    <w:multiLevelType w:val="hybridMultilevel"/>
    <w:tmpl w:val="CF98A858"/>
    <w:lvl w:ilvl="0" w:tplc="A504117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371A12CA"/>
    <w:multiLevelType w:val="singleLevel"/>
    <w:tmpl w:val="16122C86"/>
    <w:lvl w:ilvl="0">
      <w:start w:val="1"/>
      <w:numFmt w:val="decimal"/>
      <w:lvlText w:val="%1."/>
      <w:lvlJc w:val="left"/>
      <w:pPr>
        <w:tabs>
          <w:tab w:val="num" w:pos="1211"/>
        </w:tabs>
        <w:ind w:left="1211" w:hanging="360"/>
      </w:pPr>
      <w:rPr>
        <w:rFonts w:hint="default"/>
      </w:rPr>
    </w:lvl>
  </w:abstractNum>
  <w:abstractNum w:abstractNumId="17">
    <w:nsid w:val="38A303AE"/>
    <w:multiLevelType w:val="singleLevel"/>
    <w:tmpl w:val="A1C8E2B0"/>
    <w:lvl w:ilvl="0">
      <w:start w:val="1"/>
      <w:numFmt w:val="decimal"/>
      <w:lvlText w:val="%1)"/>
      <w:lvlJc w:val="left"/>
      <w:pPr>
        <w:tabs>
          <w:tab w:val="num" w:pos="2520"/>
        </w:tabs>
        <w:ind w:left="2520" w:hanging="360"/>
      </w:pPr>
      <w:rPr>
        <w:rFonts w:hint="default"/>
      </w:rPr>
    </w:lvl>
  </w:abstractNum>
  <w:abstractNum w:abstractNumId="18">
    <w:nsid w:val="39B75C25"/>
    <w:multiLevelType w:val="hybridMultilevel"/>
    <w:tmpl w:val="2F5E8F32"/>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1C8A39C6">
      <w:start w:val="1"/>
      <w:numFmt w:val="lowerLetter"/>
      <w:lvlText w:val="%3."/>
      <w:lvlJc w:val="left"/>
      <w:pPr>
        <w:ind w:left="3060" w:hanging="360"/>
      </w:pPr>
      <w:rPr>
        <w:rFonts w:hint="default"/>
        <w:i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E1F6035"/>
    <w:multiLevelType w:val="singleLevel"/>
    <w:tmpl w:val="8D94CE0C"/>
    <w:lvl w:ilvl="0">
      <w:start w:val="1"/>
      <w:numFmt w:val="decimal"/>
      <w:lvlText w:val="%1)"/>
      <w:lvlJc w:val="left"/>
      <w:pPr>
        <w:tabs>
          <w:tab w:val="num" w:pos="2520"/>
        </w:tabs>
        <w:ind w:left="2520" w:hanging="360"/>
      </w:pPr>
      <w:rPr>
        <w:rFonts w:hint="default"/>
        <w:b w:val="0"/>
        <w:bCs w:val="0"/>
      </w:rPr>
    </w:lvl>
  </w:abstractNum>
  <w:abstractNum w:abstractNumId="20">
    <w:nsid w:val="40814485"/>
    <w:multiLevelType w:val="singleLevel"/>
    <w:tmpl w:val="D60E5E5E"/>
    <w:lvl w:ilvl="0">
      <w:start w:val="1"/>
      <w:numFmt w:val="lowerLetter"/>
      <w:lvlText w:val="(%1)"/>
      <w:lvlJc w:val="left"/>
      <w:pPr>
        <w:tabs>
          <w:tab w:val="num" w:pos="1211"/>
        </w:tabs>
        <w:ind w:left="1211" w:hanging="360"/>
      </w:pPr>
      <w:rPr>
        <w:rFonts w:hint="default"/>
      </w:rPr>
    </w:lvl>
  </w:abstractNum>
  <w:abstractNum w:abstractNumId="21">
    <w:nsid w:val="42CF4CAA"/>
    <w:multiLevelType w:val="singleLevel"/>
    <w:tmpl w:val="A5F63E60"/>
    <w:lvl w:ilvl="0">
      <w:start w:val="1"/>
      <w:numFmt w:val="lowerLetter"/>
      <w:lvlText w:val="%1)"/>
      <w:lvlJc w:val="left"/>
      <w:pPr>
        <w:tabs>
          <w:tab w:val="num" w:pos="1800"/>
        </w:tabs>
        <w:ind w:left="1800" w:hanging="360"/>
      </w:pPr>
      <w:rPr>
        <w:rFonts w:hint="default"/>
      </w:rPr>
    </w:lvl>
  </w:abstractNum>
  <w:abstractNum w:abstractNumId="22">
    <w:nsid w:val="454B038D"/>
    <w:multiLevelType w:val="singleLevel"/>
    <w:tmpl w:val="BB2045E8"/>
    <w:lvl w:ilvl="0">
      <w:start w:val="1"/>
      <w:numFmt w:val="lowerLetter"/>
      <w:lvlText w:val="%1)"/>
      <w:lvlJc w:val="left"/>
      <w:pPr>
        <w:tabs>
          <w:tab w:val="num" w:pos="1800"/>
        </w:tabs>
        <w:ind w:left="1800" w:hanging="360"/>
      </w:pPr>
      <w:rPr>
        <w:rFonts w:hint="default"/>
      </w:rPr>
    </w:lvl>
  </w:abstractNum>
  <w:abstractNum w:abstractNumId="23">
    <w:nsid w:val="4B500DE3"/>
    <w:multiLevelType w:val="hybridMultilevel"/>
    <w:tmpl w:val="A9583096"/>
    <w:lvl w:ilvl="0" w:tplc="600C10AA">
      <w:start w:val="1"/>
      <w:numFmt w:val="lowerLetter"/>
      <w:lvlText w:val="%1."/>
      <w:lvlJc w:val="left"/>
      <w:pPr>
        <w:ind w:left="2628" w:hanging="360"/>
      </w:pPr>
      <w:rPr>
        <w:rFonts w:hint="default"/>
        <w:b w:val="0"/>
        <w:bCs w:val="0"/>
        <w:color w:val="auto"/>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4">
    <w:nsid w:val="4D766109"/>
    <w:multiLevelType w:val="hybridMultilevel"/>
    <w:tmpl w:val="F586CB40"/>
    <w:lvl w:ilvl="0" w:tplc="2CF29B8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5">
    <w:nsid w:val="4EA257D8"/>
    <w:multiLevelType w:val="hybridMultilevel"/>
    <w:tmpl w:val="1F74FC1A"/>
    <w:lvl w:ilvl="0" w:tplc="04210015">
      <w:start w:val="1"/>
      <w:numFmt w:val="upperLetter"/>
      <w:lvlText w:val="%1."/>
      <w:lvlJc w:val="left"/>
      <w:pPr>
        <w:ind w:left="720" w:hanging="360"/>
      </w:pPr>
      <w:rPr>
        <w:rFonts w:hint="default"/>
      </w:rPr>
    </w:lvl>
    <w:lvl w:ilvl="1" w:tplc="F7B0C7CA">
      <w:start w:val="1"/>
      <w:numFmt w:val="decimal"/>
      <w:lvlText w:val="%2."/>
      <w:lvlJc w:val="left"/>
      <w:pPr>
        <w:ind w:left="1440" w:hanging="360"/>
      </w:pPr>
      <w:rPr>
        <w:rFonts w:hint="default"/>
      </w:rPr>
    </w:lvl>
    <w:lvl w:ilvl="2" w:tplc="26D29FF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F5518D"/>
    <w:multiLevelType w:val="singleLevel"/>
    <w:tmpl w:val="C2220A00"/>
    <w:lvl w:ilvl="0">
      <w:start w:val="1"/>
      <w:numFmt w:val="lowerLetter"/>
      <w:lvlText w:val="(%1)"/>
      <w:lvlJc w:val="left"/>
      <w:pPr>
        <w:tabs>
          <w:tab w:val="num" w:pos="2629"/>
        </w:tabs>
        <w:ind w:left="2629" w:hanging="360"/>
      </w:pPr>
      <w:rPr>
        <w:rFonts w:hint="default"/>
      </w:rPr>
    </w:lvl>
  </w:abstractNum>
  <w:abstractNum w:abstractNumId="27">
    <w:nsid w:val="50784917"/>
    <w:multiLevelType w:val="singleLevel"/>
    <w:tmpl w:val="8974A210"/>
    <w:lvl w:ilvl="0">
      <w:start w:val="1"/>
      <w:numFmt w:val="lowerLetter"/>
      <w:lvlText w:val="%1."/>
      <w:lvlJc w:val="left"/>
      <w:pPr>
        <w:tabs>
          <w:tab w:val="num" w:pos="1211"/>
        </w:tabs>
        <w:ind w:left="1211" w:hanging="360"/>
      </w:pPr>
      <w:rPr>
        <w:rFonts w:hint="default"/>
      </w:rPr>
    </w:lvl>
  </w:abstractNum>
  <w:abstractNum w:abstractNumId="28">
    <w:nsid w:val="53CE3F89"/>
    <w:multiLevelType w:val="hybridMultilevel"/>
    <w:tmpl w:val="5F2CAAD0"/>
    <w:lvl w:ilvl="0" w:tplc="8F902C0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BE3517"/>
    <w:multiLevelType w:val="hybridMultilevel"/>
    <w:tmpl w:val="5D8E92C0"/>
    <w:lvl w:ilvl="0" w:tplc="53E051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69E424F"/>
    <w:multiLevelType w:val="singleLevel"/>
    <w:tmpl w:val="1B3E7386"/>
    <w:lvl w:ilvl="0">
      <w:start w:val="1"/>
      <w:numFmt w:val="lowerLetter"/>
      <w:lvlText w:val="(%1)"/>
      <w:lvlJc w:val="left"/>
      <w:pPr>
        <w:tabs>
          <w:tab w:val="num" w:pos="2487"/>
        </w:tabs>
        <w:ind w:left="2487" w:hanging="360"/>
      </w:pPr>
      <w:rPr>
        <w:rFonts w:hint="default"/>
      </w:rPr>
    </w:lvl>
  </w:abstractNum>
  <w:abstractNum w:abstractNumId="31">
    <w:nsid w:val="5AC74BB3"/>
    <w:multiLevelType w:val="singleLevel"/>
    <w:tmpl w:val="F5D6C7B6"/>
    <w:lvl w:ilvl="0">
      <w:start w:val="1"/>
      <w:numFmt w:val="lowerLetter"/>
      <w:lvlText w:val="(%1)"/>
      <w:lvlJc w:val="left"/>
      <w:pPr>
        <w:tabs>
          <w:tab w:val="num" w:pos="2880"/>
        </w:tabs>
        <w:ind w:left="2880" w:hanging="360"/>
      </w:pPr>
      <w:rPr>
        <w:rFonts w:hint="default"/>
        <w:b w:val="0"/>
        <w:bCs w:val="0"/>
      </w:rPr>
    </w:lvl>
  </w:abstractNum>
  <w:abstractNum w:abstractNumId="32">
    <w:nsid w:val="5E885176"/>
    <w:multiLevelType w:val="hybridMultilevel"/>
    <w:tmpl w:val="DDDE4556"/>
    <w:lvl w:ilvl="0" w:tplc="EF263E42">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3">
    <w:nsid w:val="64544866"/>
    <w:multiLevelType w:val="hybridMultilevel"/>
    <w:tmpl w:val="5D72615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83A3FDE"/>
    <w:multiLevelType w:val="hybridMultilevel"/>
    <w:tmpl w:val="B0261A26"/>
    <w:lvl w:ilvl="0" w:tplc="684467F6">
      <w:start w:val="1"/>
      <w:numFmt w:val="decimal"/>
      <w:lvlText w:val="%1."/>
      <w:lvlJc w:val="left"/>
      <w:pPr>
        <w:ind w:left="1636" w:hanging="360"/>
      </w:pPr>
      <w:rPr>
        <w:rFonts w:eastAsia="Calibri"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6A7C6D8C"/>
    <w:multiLevelType w:val="singleLevel"/>
    <w:tmpl w:val="B07AB7BC"/>
    <w:lvl w:ilvl="0">
      <w:start w:val="1"/>
      <w:numFmt w:val="decimal"/>
      <w:lvlText w:val="%1)"/>
      <w:lvlJc w:val="left"/>
      <w:pPr>
        <w:tabs>
          <w:tab w:val="num" w:pos="2520"/>
        </w:tabs>
        <w:ind w:left="2520" w:hanging="360"/>
      </w:pPr>
      <w:rPr>
        <w:rFonts w:hint="default"/>
      </w:rPr>
    </w:lvl>
  </w:abstractNum>
  <w:abstractNum w:abstractNumId="36">
    <w:nsid w:val="6CC5151D"/>
    <w:multiLevelType w:val="singleLevel"/>
    <w:tmpl w:val="542484EC"/>
    <w:lvl w:ilvl="0">
      <w:start w:val="1"/>
      <w:numFmt w:val="lowerLetter"/>
      <w:lvlText w:val="%1."/>
      <w:lvlJc w:val="left"/>
      <w:pPr>
        <w:tabs>
          <w:tab w:val="num" w:pos="2160"/>
        </w:tabs>
        <w:ind w:left="2160" w:hanging="360"/>
      </w:pPr>
      <w:rPr>
        <w:rFonts w:hint="default"/>
      </w:rPr>
    </w:lvl>
  </w:abstractNum>
  <w:abstractNum w:abstractNumId="37">
    <w:nsid w:val="71867063"/>
    <w:multiLevelType w:val="hybridMultilevel"/>
    <w:tmpl w:val="6CEC060E"/>
    <w:lvl w:ilvl="0" w:tplc="0B02CFEE">
      <w:start w:val="1"/>
      <w:numFmt w:val="upperLetter"/>
      <w:lvlText w:val="%1."/>
      <w:lvlJc w:val="left"/>
      <w:pPr>
        <w:ind w:left="720" w:hanging="360"/>
      </w:pPr>
      <w:rPr>
        <w:rFonts w:hint="default"/>
        <w:b/>
        <w:bCs/>
      </w:rPr>
    </w:lvl>
    <w:lvl w:ilvl="1" w:tplc="9F54FB1C">
      <w:start w:val="1"/>
      <w:numFmt w:val="decimal"/>
      <w:lvlText w:val="%2."/>
      <w:lvlJc w:val="left"/>
      <w:pPr>
        <w:ind w:left="1440" w:hanging="360"/>
      </w:pPr>
      <w:rPr>
        <w:rFonts w:ascii="Times New Roman" w:eastAsiaTheme="minorHAnsi" w:hAnsi="Times New Roman" w:cs="Times New Roman"/>
        <w:b/>
        <w:bCs/>
      </w:rPr>
    </w:lvl>
    <w:lvl w:ilvl="2" w:tplc="0421001B">
      <w:start w:val="1"/>
      <w:numFmt w:val="lowerRoman"/>
      <w:lvlText w:val="%3."/>
      <w:lvlJc w:val="right"/>
      <w:pPr>
        <w:ind w:left="2160" w:hanging="180"/>
      </w:pPr>
    </w:lvl>
    <w:lvl w:ilvl="3" w:tplc="AFDC2EB2">
      <w:start w:val="1"/>
      <w:numFmt w:val="lowerLetter"/>
      <w:lvlText w:val="%4."/>
      <w:lvlJc w:val="left"/>
      <w:pPr>
        <w:ind w:left="2880" w:hanging="360"/>
      </w:pPr>
      <w:rPr>
        <w:rFonts w:hint="default"/>
        <w:i w:val="0"/>
      </w:rPr>
    </w:lvl>
    <w:lvl w:ilvl="4" w:tplc="04210019">
      <w:start w:val="1"/>
      <w:numFmt w:val="lowerLetter"/>
      <w:lvlText w:val="%5."/>
      <w:lvlJc w:val="left"/>
      <w:pPr>
        <w:ind w:left="3600" w:hanging="360"/>
      </w:pPr>
    </w:lvl>
    <w:lvl w:ilvl="5" w:tplc="A4EA0FC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A046C3"/>
    <w:multiLevelType w:val="singleLevel"/>
    <w:tmpl w:val="D7C67A58"/>
    <w:lvl w:ilvl="0">
      <w:start w:val="1"/>
      <w:numFmt w:val="lowerLetter"/>
      <w:lvlText w:val="(%1)"/>
      <w:lvlJc w:val="left"/>
      <w:pPr>
        <w:tabs>
          <w:tab w:val="num" w:pos="2880"/>
        </w:tabs>
        <w:ind w:left="2880" w:hanging="360"/>
      </w:pPr>
      <w:rPr>
        <w:rFonts w:hint="default"/>
      </w:rPr>
    </w:lvl>
  </w:abstractNum>
  <w:abstractNum w:abstractNumId="39">
    <w:nsid w:val="74C329CF"/>
    <w:multiLevelType w:val="hybridMultilevel"/>
    <w:tmpl w:val="275690E6"/>
    <w:lvl w:ilvl="0" w:tplc="22B62B14">
      <w:start w:val="1"/>
      <w:numFmt w:val="decimal"/>
      <w:lvlText w:val="%1."/>
      <w:lvlJc w:val="left"/>
      <w:pPr>
        <w:ind w:left="720" w:hanging="360"/>
      </w:pPr>
      <w:rPr>
        <w:rFonts w:hint="default"/>
        <w:b w:val="0"/>
        <w:bCs w:val="0"/>
      </w:rPr>
    </w:lvl>
    <w:lvl w:ilvl="1" w:tplc="04210011">
      <w:start w:val="1"/>
      <w:numFmt w:val="decimal"/>
      <w:lvlText w:val="%2)"/>
      <w:lvlJc w:val="left"/>
      <w:pPr>
        <w:ind w:left="1440" w:hanging="360"/>
      </w:pPr>
      <w:rPr>
        <w:rFonts w:hint="default"/>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531B57"/>
    <w:multiLevelType w:val="singleLevel"/>
    <w:tmpl w:val="06684712"/>
    <w:lvl w:ilvl="0">
      <w:start w:val="1"/>
      <w:numFmt w:val="lowerLetter"/>
      <w:lvlText w:val="(%1)"/>
      <w:lvlJc w:val="left"/>
      <w:pPr>
        <w:tabs>
          <w:tab w:val="num" w:pos="2156"/>
        </w:tabs>
        <w:ind w:left="2156" w:hanging="360"/>
      </w:pPr>
      <w:rPr>
        <w:rFonts w:hint="default"/>
      </w:rPr>
    </w:lvl>
  </w:abstractNum>
  <w:abstractNum w:abstractNumId="41">
    <w:nsid w:val="7CD257EE"/>
    <w:multiLevelType w:val="hybridMultilevel"/>
    <w:tmpl w:val="DB3C0A1A"/>
    <w:lvl w:ilvl="0" w:tplc="00C4B478">
      <w:start w:val="1"/>
      <w:numFmt w:val="decimal"/>
      <w:lvlText w:val="%1."/>
      <w:lvlJc w:val="left"/>
      <w:pPr>
        <w:ind w:left="2629" w:hanging="360"/>
      </w:pPr>
      <w:rPr>
        <w:rFonts w:hint="default"/>
        <w:b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42">
    <w:nsid w:val="7F7B5D2B"/>
    <w:multiLevelType w:val="hybridMultilevel"/>
    <w:tmpl w:val="180C06F4"/>
    <w:lvl w:ilvl="0" w:tplc="001E011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9"/>
  </w:num>
  <w:num w:numId="2">
    <w:abstractNumId w:val="37"/>
  </w:num>
  <w:num w:numId="3">
    <w:abstractNumId w:val="28"/>
  </w:num>
  <w:num w:numId="4">
    <w:abstractNumId w:val="34"/>
  </w:num>
  <w:num w:numId="5">
    <w:abstractNumId w:val="4"/>
  </w:num>
  <w:num w:numId="6">
    <w:abstractNumId w:val="2"/>
  </w:num>
  <w:num w:numId="7">
    <w:abstractNumId w:val="12"/>
  </w:num>
  <w:num w:numId="8">
    <w:abstractNumId w:val="8"/>
  </w:num>
  <w:num w:numId="9">
    <w:abstractNumId w:val="14"/>
  </w:num>
  <w:num w:numId="10">
    <w:abstractNumId w:val="15"/>
  </w:num>
  <w:num w:numId="11">
    <w:abstractNumId w:val="18"/>
  </w:num>
  <w:num w:numId="12">
    <w:abstractNumId w:val="39"/>
  </w:num>
  <w:num w:numId="13">
    <w:abstractNumId w:val="6"/>
  </w:num>
  <w:num w:numId="14">
    <w:abstractNumId w:val="5"/>
  </w:num>
  <w:num w:numId="15">
    <w:abstractNumId w:val="27"/>
  </w:num>
  <w:num w:numId="16">
    <w:abstractNumId w:val="16"/>
  </w:num>
  <w:num w:numId="17">
    <w:abstractNumId w:val="22"/>
  </w:num>
  <w:num w:numId="18">
    <w:abstractNumId w:val="10"/>
  </w:num>
  <w:num w:numId="19">
    <w:abstractNumId w:val="21"/>
  </w:num>
  <w:num w:numId="20">
    <w:abstractNumId w:val="13"/>
  </w:num>
  <w:num w:numId="21">
    <w:abstractNumId w:val="1"/>
  </w:num>
  <w:num w:numId="22">
    <w:abstractNumId w:val="26"/>
  </w:num>
  <w:num w:numId="23">
    <w:abstractNumId w:val="40"/>
  </w:num>
  <w:num w:numId="24">
    <w:abstractNumId w:val="17"/>
  </w:num>
  <w:num w:numId="25">
    <w:abstractNumId w:val="3"/>
  </w:num>
  <w:num w:numId="26">
    <w:abstractNumId w:val="30"/>
  </w:num>
  <w:num w:numId="27">
    <w:abstractNumId w:val="20"/>
  </w:num>
  <w:num w:numId="28">
    <w:abstractNumId w:val="31"/>
  </w:num>
  <w:num w:numId="29">
    <w:abstractNumId w:val="19"/>
  </w:num>
  <w:num w:numId="30">
    <w:abstractNumId w:val="38"/>
  </w:num>
  <w:num w:numId="31">
    <w:abstractNumId w:val="35"/>
  </w:num>
  <w:num w:numId="32">
    <w:abstractNumId w:val="7"/>
  </w:num>
  <w:num w:numId="33">
    <w:abstractNumId w:val="11"/>
  </w:num>
  <w:num w:numId="34">
    <w:abstractNumId w:val="36"/>
  </w:num>
  <w:num w:numId="35">
    <w:abstractNumId w:val="25"/>
  </w:num>
  <w:num w:numId="36">
    <w:abstractNumId w:val="29"/>
  </w:num>
  <w:num w:numId="37">
    <w:abstractNumId w:val="33"/>
  </w:num>
  <w:num w:numId="38">
    <w:abstractNumId w:val="0"/>
  </w:num>
  <w:num w:numId="39">
    <w:abstractNumId w:val="24"/>
  </w:num>
  <w:num w:numId="40">
    <w:abstractNumId w:val="32"/>
  </w:num>
  <w:num w:numId="41">
    <w:abstractNumId w:val="23"/>
  </w:num>
  <w:num w:numId="42">
    <w:abstractNumId w:val="4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62466"/>
    <o:shapelayout v:ext="edit">
      <o:idmap v:ext="edit" data="50"/>
    </o:shapelayout>
  </w:hdrShapeDefaults>
  <w:footnotePr>
    <w:footnote w:id="-1"/>
    <w:footnote w:id="0"/>
  </w:footnotePr>
  <w:endnotePr>
    <w:endnote w:id="-1"/>
    <w:endnote w:id="0"/>
  </w:endnotePr>
  <w:compat/>
  <w:rsids>
    <w:rsidRoot w:val="00B90FAE"/>
    <w:rsid w:val="00000813"/>
    <w:rsid w:val="00000C02"/>
    <w:rsid w:val="00002A58"/>
    <w:rsid w:val="00004842"/>
    <w:rsid w:val="00011B59"/>
    <w:rsid w:val="00016FF1"/>
    <w:rsid w:val="00020A4C"/>
    <w:rsid w:val="000222F5"/>
    <w:rsid w:val="00023BC5"/>
    <w:rsid w:val="0002694D"/>
    <w:rsid w:val="00027CC4"/>
    <w:rsid w:val="00032829"/>
    <w:rsid w:val="00037A08"/>
    <w:rsid w:val="00041314"/>
    <w:rsid w:val="00043A30"/>
    <w:rsid w:val="0004473D"/>
    <w:rsid w:val="00044EE5"/>
    <w:rsid w:val="00045AC1"/>
    <w:rsid w:val="00045BF9"/>
    <w:rsid w:val="00046A62"/>
    <w:rsid w:val="00050831"/>
    <w:rsid w:val="00051808"/>
    <w:rsid w:val="00051F6A"/>
    <w:rsid w:val="000539DE"/>
    <w:rsid w:val="00053F1E"/>
    <w:rsid w:val="000547EE"/>
    <w:rsid w:val="000564A7"/>
    <w:rsid w:val="00060A85"/>
    <w:rsid w:val="00061D9F"/>
    <w:rsid w:val="0006278D"/>
    <w:rsid w:val="000629B1"/>
    <w:rsid w:val="00062E84"/>
    <w:rsid w:val="0006460B"/>
    <w:rsid w:val="00065633"/>
    <w:rsid w:val="000656C4"/>
    <w:rsid w:val="00065D80"/>
    <w:rsid w:val="00066F4A"/>
    <w:rsid w:val="0006763F"/>
    <w:rsid w:val="000700C2"/>
    <w:rsid w:val="00070548"/>
    <w:rsid w:val="00070DB6"/>
    <w:rsid w:val="00072308"/>
    <w:rsid w:val="00072709"/>
    <w:rsid w:val="00072D49"/>
    <w:rsid w:val="0007398B"/>
    <w:rsid w:val="00073A34"/>
    <w:rsid w:val="00074322"/>
    <w:rsid w:val="000743B6"/>
    <w:rsid w:val="00075683"/>
    <w:rsid w:val="000773E0"/>
    <w:rsid w:val="0008004A"/>
    <w:rsid w:val="00080197"/>
    <w:rsid w:val="0008252E"/>
    <w:rsid w:val="00082E29"/>
    <w:rsid w:val="00083227"/>
    <w:rsid w:val="00084F8C"/>
    <w:rsid w:val="000874D6"/>
    <w:rsid w:val="0008764B"/>
    <w:rsid w:val="0009122E"/>
    <w:rsid w:val="00092A78"/>
    <w:rsid w:val="00092D4F"/>
    <w:rsid w:val="000936DE"/>
    <w:rsid w:val="00095DC5"/>
    <w:rsid w:val="000960F6"/>
    <w:rsid w:val="00096990"/>
    <w:rsid w:val="00096AE4"/>
    <w:rsid w:val="000A3153"/>
    <w:rsid w:val="000A3A31"/>
    <w:rsid w:val="000B0E3E"/>
    <w:rsid w:val="000B1E63"/>
    <w:rsid w:val="000B249B"/>
    <w:rsid w:val="000B2E59"/>
    <w:rsid w:val="000B5E3B"/>
    <w:rsid w:val="000B64C0"/>
    <w:rsid w:val="000B6F1F"/>
    <w:rsid w:val="000B7F1C"/>
    <w:rsid w:val="000C3E5E"/>
    <w:rsid w:val="000D097D"/>
    <w:rsid w:val="000D37BF"/>
    <w:rsid w:val="000D3BE3"/>
    <w:rsid w:val="000D3CFE"/>
    <w:rsid w:val="000D6C04"/>
    <w:rsid w:val="000E3B78"/>
    <w:rsid w:val="000E409A"/>
    <w:rsid w:val="000E40AD"/>
    <w:rsid w:val="000E41E6"/>
    <w:rsid w:val="000E6ECF"/>
    <w:rsid w:val="000F1C39"/>
    <w:rsid w:val="000F27F4"/>
    <w:rsid w:val="000F3001"/>
    <w:rsid w:val="000F307B"/>
    <w:rsid w:val="000F3D15"/>
    <w:rsid w:val="000F3F32"/>
    <w:rsid w:val="000F5AD5"/>
    <w:rsid w:val="001040F3"/>
    <w:rsid w:val="00104E1A"/>
    <w:rsid w:val="001103B5"/>
    <w:rsid w:val="001111A2"/>
    <w:rsid w:val="00121114"/>
    <w:rsid w:val="00121FE3"/>
    <w:rsid w:val="00122513"/>
    <w:rsid w:val="00123BF1"/>
    <w:rsid w:val="001253AF"/>
    <w:rsid w:val="0012565F"/>
    <w:rsid w:val="00127FA0"/>
    <w:rsid w:val="00130CB5"/>
    <w:rsid w:val="0013219E"/>
    <w:rsid w:val="0013474D"/>
    <w:rsid w:val="001354DF"/>
    <w:rsid w:val="00137F4C"/>
    <w:rsid w:val="001437C4"/>
    <w:rsid w:val="00143A7E"/>
    <w:rsid w:val="0014530F"/>
    <w:rsid w:val="00146796"/>
    <w:rsid w:val="00146A26"/>
    <w:rsid w:val="001471A6"/>
    <w:rsid w:val="00151D88"/>
    <w:rsid w:val="001526AC"/>
    <w:rsid w:val="0015292E"/>
    <w:rsid w:val="00155DF0"/>
    <w:rsid w:val="001602A8"/>
    <w:rsid w:val="001634DA"/>
    <w:rsid w:val="00165C02"/>
    <w:rsid w:val="00166882"/>
    <w:rsid w:val="00172475"/>
    <w:rsid w:val="001754DC"/>
    <w:rsid w:val="001759B6"/>
    <w:rsid w:val="00176452"/>
    <w:rsid w:val="00176D97"/>
    <w:rsid w:val="00182A17"/>
    <w:rsid w:val="00185DF0"/>
    <w:rsid w:val="0018738A"/>
    <w:rsid w:val="001913FF"/>
    <w:rsid w:val="0019403F"/>
    <w:rsid w:val="00195AF1"/>
    <w:rsid w:val="00197292"/>
    <w:rsid w:val="001A0DF4"/>
    <w:rsid w:val="001A13E7"/>
    <w:rsid w:val="001A40A0"/>
    <w:rsid w:val="001A59E7"/>
    <w:rsid w:val="001A7D61"/>
    <w:rsid w:val="001B021E"/>
    <w:rsid w:val="001B08E2"/>
    <w:rsid w:val="001B37CE"/>
    <w:rsid w:val="001B402D"/>
    <w:rsid w:val="001B42D7"/>
    <w:rsid w:val="001B4362"/>
    <w:rsid w:val="001B4AE4"/>
    <w:rsid w:val="001B61FD"/>
    <w:rsid w:val="001B754D"/>
    <w:rsid w:val="001B7F46"/>
    <w:rsid w:val="001C4F2F"/>
    <w:rsid w:val="001C522D"/>
    <w:rsid w:val="001C5C56"/>
    <w:rsid w:val="001D0AF8"/>
    <w:rsid w:val="001D431C"/>
    <w:rsid w:val="001D45D9"/>
    <w:rsid w:val="001E0E95"/>
    <w:rsid w:val="001E1359"/>
    <w:rsid w:val="001E2E98"/>
    <w:rsid w:val="001E4BC7"/>
    <w:rsid w:val="001E5194"/>
    <w:rsid w:val="001E53E9"/>
    <w:rsid w:val="001E5728"/>
    <w:rsid w:val="001E5E2A"/>
    <w:rsid w:val="001F082C"/>
    <w:rsid w:val="001F08F2"/>
    <w:rsid w:val="001F155C"/>
    <w:rsid w:val="001F609B"/>
    <w:rsid w:val="002004AE"/>
    <w:rsid w:val="0020794C"/>
    <w:rsid w:val="00211261"/>
    <w:rsid w:val="0021689C"/>
    <w:rsid w:val="002203FA"/>
    <w:rsid w:val="002206BC"/>
    <w:rsid w:val="00220CF5"/>
    <w:rsid w:val="002219E1"/>
    <w:rsid w:val="002224BC"/>
    <w:rsid w:val="00222DEF"/>
    <w:rsid w:val="00224AD4"/>
    <w:rsid w:val="00225188"/>
    <w:rsid w:val="00227F92"/>
    <w:rsid w:val="002345FB"/>
    <w:rsid w:val="002360E6"/>
    <w:rsid w:val="0023648D"/>
    <w:rsid w:val="00236732"/>
    <w:rsid w:val="00237BB0"/>
    <w:rsid w:val="00237E7B"/>
    <w:rsid w:val="00241BD8"/>
    <w:rsid w:val="0024329A"/>
    <w:rsid w:val="00243B84"/>
    <w:rsid w:val="00243BBC"/>
    <w:rsid w:val="00244FF1"/>
    <w:rsid w:val="00245374"/>
    <w:rsid w:val="00245C51"/>
    <w:rsid w:val="00250F8B"/>
    <w:rsid w:val="00256717"/>
    <w:rsid w:val="00260F40"/>
    <w:rsid w:val="00261CA4"/>
    <w:rsid w:val="00262BD2"/>
    <w:rsid w:val="00264264"/>
    <w:rsid w:val="00265ACB"/>
    <w:rsid w:val="0026717B"/>
    <w:rsid w:val="0027226D"/>
    <w:rsid w:val="00276801"/>
    <w:rsid w:val="00277401"/>
    <w:rsid w:val="00281975"/>
    <w:rsid w:val="0028281C"/>
    <w:rsid w:val="00284D48"/>
    <w:rsid w:val="0028703C"/>
    <w:rsid w:val="00291E95"/>
    <w:rsid w:val="002920C4"/>
    <w:rsid w:val="002926CC"/>
    <w:rsid w:val="0029560E"/>
    <w:rsid w:val="002976AF"/>
    <w:rsid w:val="0029785B"/>
    <w:rsid w:val="002A7D66"/>
    <w:rsid w:val="002B020F"/>
    <w:rsid w:val="002B2D32"/>
    <w:rsid w:val="002B3F78"/>
    <w:rsid w:val="002B5E64"/>
    <w:rsid w:val="002B6632"/>
    <w:rsid w:val="002C057A"/>
    <w:rsid w:val="002C38B5"/>
    <w:rsid w:val="002C3BB0"/>
    <w:rsid w:val="002C433B"/>
    <w:rsid w:val="002C49A6"/>
    <w:rsid w:val="002C6409"/>
    <w:rsid w:val="002C67EB"/>
    <w:rsid w:val="002D0A48"/>
    <w:rsid w:val="002D2A9D"/>
    <w:rsid w:val="002D3108"/>
    <w:rsid w:val="002D5E29"/>
    <w:rsid w:val="002D62FD"/>
    <w:rsid w:val="002D6481"/>
    <w:rsid w:val="002D6F4D"/>
    <w:rsid w:val="002D79EA"/>
    <w:rsid w:val="002E00A1"/>
    <w:rsid w:val="002E19B1"/>
    <w:rsid w:val="002E26CF"/>
    <w:rsid w:val="002F0266"/>
    <w:rsid w:val="002F08E5"/>
    <w:rsid w:val="002F1F82"/>
    <w:rsid w:val="002F621C"/>
    <w:rsid w:val="002F6271"/>
    <w:rsid w:val="0030049A"/>
    <w:rsid w:val="003038C6"/>
    <w:rsid w:val="00305961"/>
    <w:rsid w:val="00305FF9"/>
    <w:rsid w:val="0031159F"/>
    <w:rsid w:val="003119D5"/>
    <w:rsid w:val="00312053"/>
    <w:rsid w:val="00316CFB"/>
    <w:rsid w:val="0031705F"/>
    <w:rsid w:val="00317E4F"/>
    <w:rsid w:val="00322322"/>
    <w:rsid w:val="00324ED1"/>
    <w:rsid w:val="003316F0"/>
    <w:rsid w:val="003323C0"/>
    <w:rsid w:val="00332A2E"/>
    <w:rsid w:val="00333860"/>
    <w:rsid w:val="00333BB2"/>
    <w:rsid w:val="003340CD"/>
    <w:rsid w:val="00334EEA"/>
    <w:rsid w:val="00336290"/>
    <w:rsid w:val="00336877"/>
    <w:rsid w:val="0033733F"/>
    <w:rsid w:val="00337C3F"/>
    <w:rsid w:val="00337E8A"/>
    <w:rsid w:val="0034214D"/>
    <w:rsid w:val="00342CDA"/>
    <w:rsid w:val="003505DE"/>
    <w:rsid w:val="00351FAE"/>
    <w:rsid w:val="00353D59"/>
    <w:rsid w:val="00357239"/>
    <w:rsid w:val="003615E7"/>
    <w:rsid w:val="0036416B"/>
    <w:rsid w:val="003657EE"/>
    <w:rsid w:val="00366C84"/>
    <w:rsid w:val="00367E56"/>
    <w:rsid w:val="00367F75"/>
    <w:rsid w:val="003729F4"/>
    <w:rsid w:val="00374A96"/>
    <w:rsid w:val="003774BC"/>
    <w:rsid w:val="00380C84"/>
    <w:rsid w:val="00381AC3"/>
    <w:rsid w:val="00382E16"/>
    <w:rsid w:val="0038413F"/>
    <w:rsid w:val="00385CBF"/>
    <w:rsid w:val="00385D74"/>
    <w:rsid w:val="00386320"/>
    <w:rsid w:val="00387E32"/>
    <w:rsid w:val="0039097A"/>
    <w:rsid w:val="00392C7F"/>
    <w:rsid w:val="003932B1"/>
    <w:rsid w:val="003941BC"/>
    <w:rsid w:val="00394322"/>
    <w:rsid w:val="0039474C"/>
    <w:rsid w:val="00395738"/>
    <w:rsid w:val="00397A4F"/>
    <w:rsid w:val="003A082D"/>
    <w:rsid w:val="003A1EAD"/>
    <w:rsid w:val="003A2DC7"/>
    <w:rsid w:val="003A429A"/>
    <w:rsid w:val="003A4F69"/>
    <w:rsid w:val="003A6099"/>
    <w:rsid w:val="003A72F0"/>
    <w:rsid w:val="003A7450"/>
    <w:rsid w:val="003B0AB7"/>
    <w:rsid w:val="003B3A27"/>
    <w:rsid w:val="003C06D4"/>
    <w:rsid w:val="003C112D"/>
    <w:rsid w:val="003C4344"/>
    <w:rsid w:val="003C5196"/>
    <w:rsid w:val="003C537F"/>
    <w:rsid w:val="003D0A6D"/>
    <w:rsid w:val="003D0B67"/>
    <w:rsid w:val="003D1255"/>
    <w:rsid w:val="003D3117"/>
    <w:rsid w:val="003D4C93"/>
    <w:rsid w:val="003D669C"/>
    <w:rsid w:val="003D7BB4"/>
    <w:rsid w:val="003E0227"/>
    <w:rsid w:val="003E033E"/>
    <w:rsid w:val="003E15D6"/>
    <w:rsid w:val="003E2589"/>
    <w:rsid w:val="003E27A3"/>
    <w:rsid w:val="003E4946"/>
    <w:rsid w:val="003E73A3"/>
    <w:rsid w:val="003F1A6B"/>
    <w:rsid w:val="003F489C"/>
    <w:rsid w:val="003F691D"/>
    <w:rsid w:val="003F6A98"/>
    <w:rsid w:val="00401E24"/>
    <w:rsid w:val="004023FA"/>
    <w:rsid w:val="00402867"/>
    <w:rsid w:val="00406143"/>
    <w:rsid w:val="00410801"/>
    <w:rsid w:val="004109BD"/>
    <w:rsid w:val="004114D3"/>
    <w:rsid w:val="004127BE"/>
    <w:rsid w:val="0041314A"/>
    <w:rsid w:val="00413193"/>
    <w:rsid w:val="00417700"/>
    <w:rsid w:val="004219F3"/>
    <w:rsid w:val="00421A8F"/>
    <w:rsid w:val="00422223"/>
    <w:rsid w:val="004261CA"/>
    <w:rsid w:val="004268EF"/>
    <w:rsid w:val="004306F9"/>
    <w:rsid w:val="004317E0"/>
    <w:rsid w:val="0043274E"/>
    <w:rsid w:val="0043279D"/>
    <w:rsid w:val="00432C3D"/>
    <w:rsid w:val="004361E1"/>
    <w:rsid w:val="00436436"/>
    <w:rsid w:val="00436D51"/>
    <w:rsid w:val="0043789C"/>
    <w:rsid w:val="0044054C"/>
    <w:rsid w:val="00442725"/>
    <w:rsid w:val="00446874"/>
    <w:rsid w:val="00446C4D"/>
    <w:rsid w:val="004508D0"/>
    <w:rsid w:val="00452EAC"/>
    <w:rsid w:val="004544BA"/>
    <w:rsid w:val="004554F7"/>
    <w:rsid w:val="00460B49"/>
    <w:rsid w:val="004620B7"/>
    <w:rsid w:val="00462995"/>
    <w:rsid w:val="00462A52"/>
    <w:rsid w:val="00462B84"/>
    <w:rsid w:val="00463BE5"/>
    <w:rsid w:val="00465D3C"/>
    <w:rsid w:val="00466EE7"/>
    <w:rsid w:val="0046744E"/>
    <w:rsid w:val="00470225"/>
    <w:rsid w:val="00471A10"/>
    <w:rsid w:val="0047353F"/>
    <w:rsid w:val="0047404E"/>
    <w:rsid w:val="0047454D"/>
    <w:rsid w:val="00475636"/>
    <w:rsid w:val="00475EA7"/>
    <w:rsid w:val="004809C8"/>
    <w:rsid w:val="00481FC7"/>
    <w:rsid w:val="00482600"/>
    <w:rsid w:val="00483C5F"/>
    <w:rsid w:val="00486780"/>
    <w:rsid w:val="004913E7"/>
    <w:rsid w:val="00495D75"/>
    <w:rsid w:val="004A134E"/>
    <w:rsid w:val="004A1393"/>
    <w:rsid w:val="004A1D69"/>
    <w:rsid w:val="004A30F1"/>
    <w:rsid w:val="004A4652"/>
    <w:rsid w:val="004A73CD"/>
    <w:rsid w:val="004B2425"/>
    <w:rsid w:val="004B2BBD"/>
    <w:rsid w:val="004B3821"/>
    <w:rsid w:val="004B3E6D"/>
    <w:rsid w:val="004B59B3"/>
    <w:rsid w:val="004B6BE0"/>
    <w:rsid w:val="004C4903"/>
    <w:rsid w:val="004D15A5"/>
    <w:rsid w:val="004D1E38"/>
    <w:rsid w:val="004D21AE"/>
    <w:rsid w:val="004D4B57"/>
    <w:rsid w:val="004D6E04"/>
    <w:rsid w:val="004E000C"/>
    <w:rsid w:val="004E5BA9"/>
    <w:rsid w:val="004E67DE"/>
    <w:rsid w:val="004F0B6F"/>
    <w:rsid w:val="004F1004"/>
    <w:rsid w:val="004F108B"/>
    <w:rsid w:val="004F17A3"/>
    <w:rsid w:val="004F47C1"/>
    <w:rsid w:val="004F4F13"/>
    <w:rsid w:val="004F63C9"/>
    <w:rsid w:val="004F69D9"/>
    <w:rsid w:val="004F6DAE"/>
    <w:rsid w:val="005009B2"/>
    <w:rsid w:val="0050103C"/>
    <w:rsid w:val="00504B1C"/>
    <w:rsid w:val="00505136"/>
    <w:rsid w:val="00506755"/>
    <w:rsid w:val="00507746"/>
    <w:rsid w:val="00510033"/>
    <w:rsid w:val="00510A17"/>
    <w:rsid w:val="005129E6"/>
    <w:rsid w:val="005170DE"/>
    <w:rsid w:val="00523A99"/>
    <w:rsid w:val="00523C02"/>
    <w:rsid w:val="0052407B"/>
    <w:rsid w:val="005264E1"/>
    <w:rsid w:val="00526E61"/>
    <w:rsid w:val="00531D8E"/>
    <w:rsid w:val="00532DA4"/>
    <w:rsid w:val="005422B2"/>
    <w:rsid w:val="00542B88"/>
    <w:rsid w:val="0054309A"/>
    <w:rsid w:val="00543178"/>
    <w:rsid w:val="00545650"/>
    <w:rsid w:val="00547819"/>
    <w:rsid w:val="005506C8"/>
    <w:rsid w:val="005513CC"/>
    <w:rsid w:val="0055164C"/>
    <w:rsid w:val="00551923"/>
    <w:rsid w:val="00555E14"/>
    <w:rsid w:val="005565A8"/>
    <w:rsid w:val="005572FE"/>
    <w:rsid w:val="00557705"/>
    <w:rsid w:val="00562C68"/>
    <w:rsid w:val="00564E8B"/>
    <w:rsid w:val="00566C6D"/>
    <w:rsid w:val="00566F9E"/>
    <w:rsid w:val="00567B82"/>
    <w:rsid w:val="00570B15"/>
    <w:rsid w:val="00570D59"/>
    <w:rsid w:val="005717AF"/>
    <w:rsid w:val="00571A07"/>
    <w:rsid w:val="00572022"/>
    <w:rsid w:val="005724E8"/>
    <w:rsid w:val="00573801"/>
    <w:rsid w:val="005764EF"/>
    <w:rsid w:val="005822C2"/>
    <w:rsid w:val="00586A71"/>
    <w:rsid w:val="005915C9"/>
    <w:rsid w:val="005918EE"/>
    <w:rsid w:val="005936E7"/>
    <w:rsid w:val="0059390E"/>
    <w:rsid w:val="0059475B"/>
    <w:rsid w:val="00594D2F"/>
    <w:rsid w:val="00595BF8"/>
    <w:rsid w:val="00596CDB"/>
    <w:rsid w:val="00597059"/>
    <w:rsid w:val="00597448"/>
    <w:rsid w:val="00597835"/>
    <w:rsid w:val="005A0008"/>
    <w:rsid w:val="005A0349"/>
    <w:rsid w:val="005A1365"/>
    <w:rsid w:val="005A412E"/>
    <w:rsid w:val="005A6601"/>
    <w:rsid w:val="005A7984"/>
    <w:rsid w:val="005A7C41"/>
    <w:rsid w:val="005B1C46"/>
    <w:rsid w:val="005B2E35"/>
    <w:rsid w:val="005B382D"/>
    <w:rsid w:val="005B38A6"/>
    <w:rsid w:val="005B398E"/>
    <w:rsid w:val="005B7C2E"/>
    <w:rsid w:val="005C0218"/>
    <w:rsid w:val="005C2373"/>
    <w:rsid w:val="005C275F"/>
    <w:rsid w:val="005C5507"/>
    <w:rsid w:val="005C6E6D"/>
    <w:rsid w:val="005C6EC6"/>
    <w:rsid w:val="005D2019"/>
    <w:rsid w:val="005D31EB"/>
    <w:rsid w:val="005D3212"/>
    <w:rsid w:val="005D45A9"/>
    <w:rsid w:val="005D5346"/>
    <w:rsid w:val="005D59C8"/>
    <w:rsid w:val="005D5BD2"/>
    <w:rsid w:val="005D60F2"/>
    <w:rsid w:val="005D62A5"/>
    <w:rsid w:val="005E159A"/>
    <w:rsid w:val="005E26B6"/>
    <w:rsid w:val="005E2B9F"/>
    <w:rsid w:val="005E3E91"/>
    <w:rsid w:val="005E655D"/>
    <w:rsid w:val="005E71F6"/>
    <w:rsid w:val="005F35F7"/>
    <w:rsid w:val="005F441A"/>
    <w:rsid w:val="005F4EAD"/>
    <w:rsid w:val="005F6053"/>
    <w:rsid w:val="006002DB"/>
    <w:rsid w:val="00601213"/>
    <w:rsid w:val="0060417B"/>
    <w:rsid w:val="0060644C"/>
    <w:rsid w:val="00610FAF"/>
    <w:rsid w:val="0061154E"/>
    <w:rsid w:val="00613AF0"/>
    <w:rsid w:val="006144ED"/>
    <w:rsid w:val="00614DDD"/>
    <w:rsid w:val="006165B1"/>
    <w:rsid w:val="0061711E"/>
    <w:rsid w:val="00620C0A"/>
    <w:rsid w:val="00620EED"/>
    <w:rsid w:val="00621F9B"/>
    <w:rsid w:val="00623301"/>
    <w:rsid w:val="00625A74"/>
    <w:rsid w:val="0063020B"/>
    <w:rsid w:val="0063048A"/>
    <w:rsid w:val="0063233E"/>
    <w:rsid w:val="006324CE"/>
    <w:rsid w:val="0063338D"/>
    <w:rsid w:val="00635653"/>
    <w:rsid w:val="0063568C"/>
    <w:rsid w:val="00637B78"/>
    <w:rsid w:val="00637D0F"/>
    <w:rsid w:val="00640059"/>
    <w:rsid w:val="00645B4D"/>
    <w:rsid w:val="00646194"/>
    <w:rsid w:val="0064643F"/>
    <w:rsid w:val="00647266"/>
    <w:rsid w:val="00647855"/>
    <w:rsid w:val="006548DA"/>
    <w:rsid w:val="00654E96"/>
    <w:rsid w:val="0065636B"/>
    <w:rsid w:val="0065721A"/>
    <w:rsid w:val="006578F3"/>
    <w:rsid w:val="006604D5"/>
    <w:rsid w:val="00660D5B"/>
    <w:rsid w:val="006621E9"/>
    <w:rsid w:val="00662DD2"/>
    <w:rsid w:val="0066415B"/>
    <w:rsid w:val="0066467D"/>
    <w:rsid w:val="00664E25"/>
    <w:rsid w:val="006662C6"/>
    <w:rsid w:val="00666BE0"/>
    <w:rsid w:val="00672776"/>
    <w:rsid w:val="0067320A"/>
    <w:rsid w:val="00673696"/>
    <w:rsid w:val="006748BB"/>
    <w:rsid w:val="00682D15"/>
    <w:rsid w:val="00683E84"/>
    <w:rsid w:val="006856E0"/>
    <w:rsid w:val="0068600C"/>
    <w:rsid w:val="00690724"/>
    <w:rsid w:val="0069101C"/>
    <w:rsid w:val="006921DC"/>
    <w:rsid w:val="006922F1"/>
    <w:rsid w:val="006927DF"/>
    <w:rsid w:val="00692BD5"/>
    <w:rsid w:val="00694AAB"/>
    <w:rsid w:val="006958F9"/>
    <w:rsid w:val="00697089"/>
    <w:rsid w:val="006A05FB"/>
    <w:rsid w:val="006A095A"/>
    <w:rsid w:val="006A0A01"/>
    <w:rsid w:val="006A0E42"/>
    <w:rsid w:val="006A18E4"/>
    <w:rsid w:val="006A239D"/>
    <w:rsid w:val="006A5727"/>
    <w:rsid w:val="006A6462"/>
    <w:rsid w:val="006A6AEC"/>
    <w:rsid w:val="006B0A6D"/>
    <w:rsid w:val="006B1FF1"/>
    <w:rsid w:val="006B2E34"/>
    <w:rsid w:val="006B438B"/>
    <w:rsid w:val="006B51EA"/>
    <w:rsid w:val="006B6897"/>
    <w:rsid w:val="006C555A"/>
    <w:rsid w:val="006C65B1"/>
    <w:rsid w:val="006D0B4D"/>
    <w:rsid w:val="006D2FD6"/>
    <w:rsid w:val="006D3564"/>
    <w:rsid w:val="006D5857"/>
    <w:rsid w:val="006D5D35"/>
    <w:rsid w:val="006E25A1"/>
    <w:rsid w:val="006E6C1E"/>
    <w:rsid w:val="006F09F3"/>
    <w:rsid w:val="006F0B09"/>
    <w:rsid w:val="006F1B26"/>
    <w:rsid w:val="006F1BCD"/>
    <w:rsid w:val="006F2ACF"/>
    <w:rsid w:val="006F74EB"/>
    <w:rsid w:val="007000FB"/>
    <w:rsid w:val="00707C73"/>
    <w:rsid w:val="007102B3"/>
    <w:rsid w:val="00712896"/>
    <w:rsid w:val="0071292A"/>
    <w:rsid w:val="007142C0"/>
    <w:rsid w:val="0071592F"/>
    <w:rsid w:val="00716F60"/>
    <w:rsid w:val="00716FF6"/>
    <w:rsid w:val="0072094B"/>
    <w:rsid w:val="00721C7B"/>
    <w:rsid w:val="00721D9A"/>
    <w:rsid w:val="00724296"/>
    <w:rsid w:val="00725BD2"/>
    <w:rsid w:val="00726A5C"/>
    <w:rsid w:val="00731FF1"/>
    <w:rsid w:val="00732586"/>
    <w:rsid w:val="007333FE"/>
    <w:rsid w:val="00733F8C"/>
    <w:rsid w:val="00734261"/>
    <w:rsid w:val="00735211"/>
    <w:rsid w:val="00736A9C"/>
    <w:rsid w:val="00737692"/>
    <w:rsid w:val="00741EC5"/>
    <w:rsid w:val="0074435E"/>
    <w:rsid w:val="00745A57"/>
    <w:rsid w:val="00746E6F"/>
    <w:rsid w:val="007472CE"/>
    <w:rsid w:val="00755745"/>
    <w:rsid w:val="0076206D"/>
    <w:rsid w:val="007630E0"/>
    <w:rsid w:val="007635BA"/>
    <w:rsid w:val="00764D7C"/>
    <w:rsid w:val="0077162A"/>
    <w:rsid w:val="00772B6C"/>
    <w:rsid w:val="00776B2E"/>
    <w:rsid w:val="00777288"/>
    <w:rsid w:val="00777491"/>
    <w:rsid w:val="00777535"/>
    <w:rsid w:val="00780AD7"/>
    <w:rsid w:val="00781A71"/>
    <w:rsid w:val="0078224E"/>
    <w:rsid w:val="00783B44"/>
    <w:rsid w:val="007840DE"/>
    <w:rsid w:val="00785790"/>
    <w:rsid w:val="007857A1"/>
    <w:rsid w:val="007858E7"/>
    <w:rsid w:val="00785DCB"/>
    <w:rsid w:val="00786062"/>
    <w:rsid w:val="00786BF5"/>
    <w:rsid w:val="00787894"/>
    <w:rsid w:val="00790D24"/>
    <w:rsid w:val="00791966"/>
    <w:rsid w:val="00792283"/>
    <w:rsid w:val="007944BA"/>
    <w:rsid w:val="00795B63"/>
    <w:rsid w:val="007A48BB"/>
    <w:rsid w:val="007A48DC"/>
    <w:rsid w:val="007A4C9D"/>
    <w:rsid w:val="007A5485"/>
    <w:rsid w:val="007A6ABE"/>
    <w:rsid w:val="007B16BE"/>
    <w:rsid w:val="007B4EC3"/>
    <w:rsid w:val="007B57B4"/>
    <w:rsid w:val="007C0D75"/>
    <w:rsid w:val="007C1606"/>
    <w:rsid w:val="007C317D"/>
    <w:rsid w:val="007C6D32"/>
    <w:rsid w:val="007C74ED"/>
    <w:rsid w:val="007D1040"/>
    <w:rsid w:val="007D1043"/>
    <w:rsid w:val="007D144B"/>
    <w:rsid w:val="007D1DB7"/>
    <w:rsid w:val="007D2B12"/>
    <w:rsid w:val="007D6098"/>
    <w:rsid w:val="007D7AB0"/>
    <w:rsid w:val="007D7FA0"/>
    <w:rsid w:val="007E3D2A"/>
    <w:rsid w:val="007E3E75"/>
    <w:rsid w:val="007E510B"/>
    <w:rsid w:val="007E5E43"/>
    <w:rsid w:val="007E782A"/>
    <w:rsid w:val="007F0750"/>
    <w:rsid w:val="007F0B3C"/>
    <w:rsid w:val="007F3209"/>
    <w:rsid w:val="007F3EB3"/>
    <w:rsid w:val="007F6A0E"/>
    <w:rsid w:val="007F7537"/>
    <w:rsid w:val="00800BF2"/>
    <w:rsid w:val="00800D84"/>
    <w:rsid w:val="00801990"/>
    <w:rsid w:val="00802382"/>
    <w:rsid w:val="00802798"/>
    <w:rsid w:val="00802B33"/>
    <w:rsid w:val="00803520"/>
    <w:rsid w:val="00803A12"/>
    <w:rsid w:val="00805D55"/>
    <w:rsid w:val="008075FD"/>
    <w:rsid w:val="00814C2E"/>
    <w:rsid w:val="00814D36"/>
    <w:rsid w:val="0081521C"/>
    <w:rsid w:val="00816248"/>
    <w:rsid w:val="008168A8"/>
    <w:rsid w:val="00817E8C"/>
    <w:rsid w:val="0082144E"/>
    <w:rsid w:val="00823732"/>
    <w:rsid w:val="00823D62"/>
    <w:rsid w:val="00824737"/>
    <w:rsid w:val="00827A4C"/>
    <w:rsid w:val="00830BB0"/>
    <w:rsid w:val="00832027"/>
    <w:rsid w:val="0083350C"/>
    <w:rsid w:val="00833E73"/>
    <w:rsid w:val="008340DC"/>
    <w:rsid w:val="00834421"/>
    <w:rsid w:val="008379CA"/>
    <w:rsid w:val="00840426"/>
    <w:rsid w:val="008409B3"/>
    <w:rsid w:val="00840C98"/>
    <w:rsid w:val="00840D61"/>
    <w:rsid w:val="00844668"/>
    <w:rsid w:val="00845A74"/>
    <w:rsid w:val="00846F82"/>
    <w:rsid w:val="0085092E"/>
    <w:rsid w:val="008518AC"/>
    <w:rsid w:val="0085190D"/>
    <w:rsid w:val="0085412E"/>
    <w:rsid w:val="008555C0"/>
    <w:rsid w:val="008571D2"/>
    <w:rsid w:val="008638C4"/>
    <w:rsid w:val="00864261"/>
    <w:rsid w:val="0086635F"/>
    <w:rsid w:val="00867111"/>
    <w:rsid w:val="00870E88"/>
    <w:rsid w:val="008715CE"/>
    <w:rsid w:val="008759DE"/>
    <w:rsid w:val="00876227"/>
    <w:rsid w:val="008763C3"/>
    <w:rsid w:val="00876D98"/>
    <w:rsid w:val="00877453"/>
    <w:rsid w:val="0087797E"/>
    <w:rsid w:val="00880EA9"/>
    <w:rsid w:val="0088117A"/>
    <w:rsid w:val="00882E72"/>
    <w:rsid w:val="00883935"/>
    <w:rsid w:val="008843E7"/>
    <w:rsid w:val="0088586E"/>
    <w:rsid w:val="00886661"/>
    <w:rsid w:val="0089101E"/>
    <w:rsid w:val="0089135F"/>
    <w:rsid w:val="008918CF"/>
    <w:rsid w:val="00892DEC"/>
    <w:rsid w:val="00893977"/>
    <w:rsid w:val="00894683"/>
    <w:rsid w:val="0089527A"/>
    <w:rsid w:val="008953BB"/>
    <w:rsid w:val="00897D08"/>
    <w:rsid w:val="008A037E"/>
    <w:rsid w:val="008A1C4D"/>
    <w:rsid w:val="008A2850"/>
    <w:rsid w:val="008A38AA"/>
    <w:rsid w:val="008A5940"/>
    <w:rsid w:val="008A59CC"/>
    <w:rsid w:val="008A7C77"/>
    <w:rsid w:val="008B5596"/>
    <w:rsid w:val="008B605F"/>
    <w:rsid w:val="008B62D1"/>
    <w:rsid w:val="008B733A"/>
    <w:rsid w:val="008B795B"/>
    <w:rsid w:val="008C00FF"/>
    <w:rsid w:val="008C03C9"/>
    <w:rsid w:val="008C0EC9"/>
    <w:rsid w:val="008C1D49"/>
    <w:rsid w:val="008C1EEB"/>
    <w:rsid w:val="008C27B2"/>
    <w:rsid w:val="008C2FB9"/>
    <w:rsid w:val="008C339B"/>
    <w:rsid w:val="008C34E1"/>
    <w:rsid w:val="008C5C84"/>
    <w:rsid w:val="008C5E69"/>
    <w:rsid w:val="008C66AE"/>
    <w:rsid w:val="008D0419"/>
    <w:rsid w:val="008D1126"/>
    <w:rsid w:val="008D2AC6"/>
    <w:rsid w:val="008D2EC9"/>
    <w:rsid w:val="008D4787"/>
    <w:rsid w:val="008D5BD7"/>
    <w:rsid w:val="008D6311"/>
    <w:rsid w:val="008E0F8C"/>
    <w:rsid w:val="008E2664"/>
    <w:rsid w:val="008E2BC2"/>
    <w:rsid w:val="008E3C38"/>
    <w:rsid w:val="008E4658"/>
    <w:rsid w:val="008E5CE5"/>
    <w:rsid w:val="008E68AE"/>
    <w:rsid w:val="008E79D9"/>
    <w:rsid w:val="008E7F18"/>
    <w:rsid w:val="008F2FE8"/>
    <w:rsid w:val="008F6063"/>
    <w:rsid w:val="008F671D"/>
    <w:rsid w:val="008F7840"/>
    <w:rsid w:val="009011EE"/>
    <w:rsid w:val="00901E43"/>
    <w:rsid w:val="00903E88"/>
    <w:rsid w:val="00904938"/>
    <w:rsid w:val="0090549F"/>
    <w:rsid w:val="00910506"/>
    <w:rsid w:val="0091318A"/>
    <w:rsid w:val="00916A49"/>
    <w:rsid w:val="00917033"/>
    <w:rsid w:val="00917F0C"/>
    <w:rsid w:val="009204A1"/>
    <w:rsid w:val="00922DD9"/>
    <w:rsid w:val="0092471D"/>
    <w:rsid w:val="00925007"/>
    <w:rsid w:val="009254B2"/>
    <w:rsid w:val="00925CE5"/>
    <w:rsid w:val="00926BDB"/>
    <w:rsid w:val="00927794"/>
    <w:rsid w:val="009278AE"/>
    <w:rsid w:val="00932615"/>
    <w:rsid w:val="0093367D"/>
    <w:rsid w:val="009400FB"/>
    <w:rsid w:val="0094053C"/>
    <w:rsid w:val="00941A9B"/>
    <w:rsid w:val="00942476"/>
    <w:rsid w:val="00942A97"/>
    <w:rsid w:val="00942F3D"/>
    <w:rsid w:val="00945236"/>
    <w:rsid w:val="00945C42"/>
    <w:rsid w:val="00946942"/>
    <w:rsid w:val="00947319"/>
    <w:rsid w:val="00947EFC"/>
    <w:rsid w:val="00951B2A"/>
    <w:rsid w:val="00956780"/>
    <w:rsid w:val="009620A6"/>
    <w:rsid w:val="00963751"/>
    <w:rsid w:val="00963AD7"/>
    <w:rsid w:val="00970CCC"/>
    <w:rsid w:val="009714B1"/>
    <w:rsid w:val="0097617C"/>
    <w:rsid w:val="009771E2"/>
    <w:rsid w:val="00980629"/>
    <w:rsid w:val="0098092E"/>
    <w:rsid w:val="00983383"/>
    <w:rsid w:val="0098609A"/>
    <w:rsid w:val="0099165E"/>
    <w:rsid w:val="009938A8"/>
    <w:rsid w:val="00995CBF"/>
    <w:rsid w:val="0099777A"/>
    <w:rsid w:val="009A145D"/>
    <w:rsid w:val="009A2622"/>
    <w:rsid w:val="009A32BF"/>
    <w:rsid w:val="009A3E1C"/>
    <w:rsid w:val="009A3EDE"/>
    <w:rsid w:val="009A43EB"/>
    <w:rsid w:val="009A59A2"/>
    <w:rsid w:val="009B08A4"/>
    <w:rsid w:val="009B135B"/>
    <w:rsid w:val="009B43C1"/>
    <w:rsid w:val="009B4F20"/>
    <w:rsid w:val="009B5027"/>
    <w:rsid w:val="009B51A6"/>
    <w:rsid w:val="009B51C0"/>
    <w:rsid w:val="009C045E"/>
    <w:rsid w:val="009C0705"/>
    <w:rsid w:val="009C19B9"/>
    <w:rsid w:val="009D21B0"/>
    <w:rsid w:val="009D238E"/>
    <w:rsid w:val="009D2508"/>
    <w:rsid w:val="009D5D3D"/>
    <w:rsid w:val="009D65DE"/>
    <w:rsid w:val="009D68DA"/>
    <w:rsid w:val="009D7DBA"/>
    <w:rsid w:val="009E0876"/>
    <w:rsid w:val="009E4F1B"/>
    <w:rsid w:val="009E5D75"/>
    <w:rsid w:val="009E70B4"/>
    <w:rsid w:val="009F60A3"/>
    <w:rsid w:val="00A00B17"/>
    <w:rsid w:val="00A01597"/>
    <w:rsid w:val="00A01E60"/>
    <w:rsid w:val="00A03F3F"/>
    <w:rsid w:val="00A0568E"/>
    <w:rsid w:val="00A06804"/>
    <w:rsid w:val="00A13698"/>
    <w:rsid w:val="00A13FA7"/>
    <w:rsid w:val="00A16824"/>
    <w:rsid w:val="00A16C80"/>
    <w:rsid w:val="00A256D4"/>
    <w:rsid w:val="00A26652"/>
    <w:rsid w:val="00A26F0C"/>
    <w:rsid w:val="00A27C76"/>
    <w:rsid w:val="00A305E3"/>
    <w:rsid w:val="00A31681"/>
    <w:rsid w:val="00A32C0D"/>
    <w:rsid w:val="00A34242"/>
    <w:rsid w:val="00A35607"/>
    <w:rsid w:val="00A37B13"/>
    <w:rsid w:val="00A37E85"/>
    <w:rsid w:val="00A4198A"/>
    <w:rsid w:val="00A42CB6"/>
    <w:rsid w:val="00A45BA8"/>
    <w:rsid w:val="00A46CA3"/>
    <w:rsid w:val="00A46DD9"/>
    <w:rsid w:val="00A47596"/>
    <w:rsid w:val="00A475E5"/>
    <w:rsid w:val="00A4792F"/>
    <w:rsid w:val="00A5272B"/>
    <w:rsid w:val="00A56476"/>
    <w:rsid w:val="00A57B72"/>
    <w:rsid w:val="00A61249"/>
    <w:rsid w:val="00A61568"/>
    <w:rsid w:val="00A62A7A"/>
    <w:rsid w:val="00A62F73"/>
    <w:rsid w:val="00A71F11"/>
    <w:rsid w:val="00A7228E"/>
    <w:rsid w:val="00A7727C"/>
    <w:rsid w:val="00A816F5"/>
    <w:rsid w:val="00A818DD"/>
    <w:rsid w:val="00A83F22"/>
    <w:rsid w:val="00A846B5"/>
    <w:rsid w:val="00A84BAE"/>
    <w:rsid w:val="00A86950"/>
    <w:rsid w:val="00A86AE6"/>
    <w:rsid w:val="00A87184"/>
    <w:rsid w:val="00A911FC"/>
    <w:rsid w:val="00A91C08"/>
    <w:rsid w:val="00A91CB1"/>
    <w:rsid w:val="00A96AB4"/>
    <w:rsid w:val="00A974E4"/>
    <w:rsid w:val="00AA134E"/>
    <w:rsid w:val="00AB2DD8"/>
    <w:rsid w:val="00AB6D3B"/>
    <w:rsid w:val="00AB70C2"/>
    <w:rsid w:val="00AB7679"/>
    <w:rsid w:val="00AC0476"/>
    <w:rsid w:val="00AC0B77"/>
    <w:rsid w:val="00AC28CF"/>
    <w:rsid w:val="00AC7697"/>
    <w:rsid w:val="00AD0A9E"/>
    <w:rsid w:val="00AD0CA6"/>
    <w:rsid w:val="00AD36DF"/>
    <w:rsid w:val="00AD4491"/>
    <w:rsid w:val="00AD63CE"/>
    <w:rsid w:val="00AD6FC9"/>
    <w:rsid w:val="00AE2758"/>
    <w:rsid w:val="00AE2CC9"/>
    <w:rsid w:val="00AE3BAF"/>
    <w:rsid w:val="00AE3E05"/>
    <w:rsid w:val="00AE5364"/>
    <w:rsid w:val="00AE7E1E"/>
    <w:rsid w:val="00AF2F22"/>
    <w:rsid w:val="00AF39C5"/>
    <w:rsid w:val="00B0082C"/>
    <w:rsid w:val="00B01AD8"/>
    <w:rsid w:val="00B04225"/>
    <w:rsid w:val="00B0597C"/>
    <w:rsid w:val="00B10943"/>
    <w:rsid w:val="00B11424"/>
    <w:rsid w:val="00B12B67"/>
    <w:rsid w:val="00B12F2A"/>
    <w:rsid w:val="00B20022"/>
    <w:rsid w:val="00B20666"/>
    <w:rsid w:val="00B2336F"/>
    <w:rsid w:val="00B238AA"/>
    <w:rsid w:val="00B2481E"/>
    <w:rsid w:val="00B2701E"/>
    <w:rsid w:val="00B2766A"/>
    <w:rsid w:val="00B27E9A"/>
    <w:rsid w:val="00B32A32"/>
    <w:rsid w:val="00B32AD1"/>
    <w:rsid w:val="00B34BD4"/>
    <w:rsid w:val="00B357B8"/>
    <w:rsid w:val="00B363EA"/>
    <w:rsid w:val="00B36C1E"/>
    <w:rsid w:val="00B446EF"/>
    <w:rsid w:val="00B44AEB"/>
    <w:rsid w:val="00B45DA8"/>
    <w:rsid w:val="00B45E64"/>
    <w:rsid w:val="00B477A3"/>
    <w:rsid w:val="00B47F69"/>
    <w:rsid w:val="00B51608"/>
    <w:rsid w:val="00B5217B"/>
    <w:rsid w:val="00B54A22"/>
    <w:rsid w:val="00B563DE"/>
    <w:rsid w:val="00B56684"/>
    <w:rsid w:val="00B567F8"/>
    <w:rsid w:val="00B57687"/>
    <w:rsid w:val="00B60204"/>
    <w:rsid w:val="00B6079C"/>
    <w:rsid w:val="00B6083D"/>
    <w:rsid w:val="00B61B98"/>
    <w:rsid w:val="00B63700"/>
    <w:rsid w:val="00B63C94"/>
    <w:rsid w:val="00B65429"/>
    <w:rsid w:val="00B6706A"/>
    <w:rsid w:val="00B76E62"/>
    <w:rsid w:val="00B8200B"/>
    <w:rsid w:val="00B82411"/>
    <w:rsid w:val="00B850A4"/>
    <w:rsid w:val="00B86595"/>
    <w:rsid w:val="00B86AD3"/>
    <w:rsid w:val="00B87809"/>
    <w:rsid w:val="00B87FC2"/>
    <w:rsid w:val="00B87FE4"/>
    <w:rsid w:val="00B90FAE"/>
    <w:rsid w:val="00B930AB"/>
    <w:rsid w:val="00B935F2"/>
    <w:rsid w:val="00B93701"/>
    <w:rsid w:val="00B95CD1"/>
    <w:rsid w:val="00B9636B"/>
    <w:rsid w:val="00BA0257"/>
    <w:rsid w:val="00BA2A5A"/>
    <w:rsid w:val="00BA6F86"/>
    <w:rsid w:val="00BA7754"/>
    <w:rsid w:val="00BA7835"/>
    <w:rsid w:val="00BB0AE7"/>
    <w:rsid w:val="00BB0DD5"/>
    <w:rsid w:val="00BB11D2"/>
    <w:rsid w:val="00BB3CE6"/>
    <w:rsid w:val="00BB3F19"/>
    <w:rsid w:val="00BB5897"/>
    <w:rsid w:val="00BB7DE9"/>
    <w:rsid w:val="00BC13D1"/>
    <w:rsid w:val="00BC15B4"/>
    <w:rsid w:val="00BC2B7A"/>
    <w:rsid w:val="00BC2F4C"/>
    <w:rsid w:val="00BC4AAD"/>
    <w:rsid w:val="00BC6420"/>
    <w:rsid w:val="00BD0014"/>
    <w:rsid w:val="00BD57F1"/>
    <w:rsid w:val="00BD5C5F"/>
    <w:rsid w:val="00BE518A"/>
    <w:rsid w:val="00BE51B4"/>
    <w:rsid w:val="00BE67E3"/>
    <w:rsid w:val="00BE79CF"/>
    <w:rsid w:val="00BE7AE0"/>
    <w:rsid w:val="00BF0D4A"/>
    <w:rsid w:val="00BF1CE8"/>
    <w:rsid w:val="00BF2211"/>
    <w:rsid w:val="00BF2F82"/>
    <w:rsid w:val="00BF529F"/>
    <w:rsid w:val="00BF55FF"/>
    <w:rsid w:val="00C01AAB"/>
    <w:rsid w:val="00C02DFC"/>
    <w:rsid w:val="00C069C6"/>
    <w:rsid w:val="00C0716C"/>
    <w:rsid w:val="00C07A8A"/>
    <w:rsid w:val="00C10E3E"/>
    <w:rsid w:val="00C1123A"/>
    <w:rsid w:val="00C119FB"/>
    <w:rsid w:val="00C120A4"/>
    <w:rsid w:val="00C12289"/>
    <w:rsid w:val="00C13C86"/>
    <w:rsid w:val="00C17DCA"/>
    <w:rsid w:val="00C204E9"/>
    <w:rsid w:val="00C2521E"/>
    <w:rsid w:val="00C255C9"/>
    <w:rsid w:val="00C25FBF"/>
    <w:rsid w:val="00C27820"/>
    <w:rsid w:val="00C27DA1"/>
    <w:rsid w:val="00C27F30"/>
    <w:rsid w:val="00C327ED"/>
    <w:rsid w:val="00C32804"/>
    <w:rsid w:val="00C35ED6"/>
    <w:rsid w:val="00C4091A"/>
    <w:rsid w:val="00C40971"/>
    <w:rsid w:val="00C42BBD"/>
    <w:rsid w:val="00C44DA4"/>
    <w:rsid w:val="00C46F81"/>
    <w:rsid w:val="00C500AF"/>
    <w:rsid w:val="00C517F6"/>
    <w:rsid w:val="00C51B8D"/>
    <w:rsid w:val="00C52418"/>
    <w:rsid w:val="00C531B3"/>
    <w:rsid w:val="00C53357"/>
    <w:rsid w:val="00C533C0"/>
    <w:rsid w:val="00C537E4"/>
    <w:rsid w:val="00C570AC"/>
    <w:rsid w:val="00C605C3"/>
    <w:rsid w:val="00C61A77"/>
    <w:rsid w:val="00C63A10"/>
    <w:rsid w:val="00C65440"/>
    <w:rsid w:val="00C6732C"/>
    <w:rsid w:val="00C67625"/>
    <w:rsid w:val="00C709AF"/>
    <w:rsid w:val="00C710DE"/>
    <w:rsid w:val="00C71D8D"/>
    <w:rsid w:val="00C7215B"/>
    <w:rsid w:val="00C73917"/>
    <w:rsid w:val="00C74091"/>
    <w:rsid w:val="00C77BE1"/>
    <w:rsid w:val="00C8025C"/>
    <w:rsid w:val="00C82312"/>
    <w:rsid w:val="00C8263D"/>
    <w:rsid w:val="00C83F2E"/>
    <w:rsid w:val="00C84029"/>
    <w:rsid w:val="00C86F81"/>
    <w:rsid w:val="00C8745C"/>
    <w:rsid w:val="00C9043B"/>
    <w:rsid w:val="00C907DA"/>
    <w:rsid w:val="00C90BA9"/>
    <w:rsid w:val="00C91547"/>
    <w:rsid w:val="00C93F87"/>
    <w:rsid w:val="00C9440F"/>
    <w:rsid w:val="00C94C7A"/>
    <w:rsid w:val="00C96BE9"/>
    <w:rsid w:val="00C97458"/>
    <w:rsid w:val="00CA1A2E"/>
    <w:rsid w:val="00CA2019"/>
    <w:rsid w:val="00CA2F5F"/>
    <w:rsid w:val="00CA4E6E"/>
    <w:rsid w:val="00CA6BFA"/>
    <w:rsid w:val="00CB0FF6"/>
    <w:rsid w:val="00CB420F"/>
    <w:rsid w:val="00CB503B"/>
    <w:rsid w:val="00CB5BFD"/>
    <w:rsid w:val="00CB7250"/>
    <w:rsid w:val="00CB76A2"/>
    <w:rsid w:val="00CB76E1"/>
    <w:rsid w:val="00CC18F4"/>
    <w:rsid w:val="00CC1B72"/>
    <w:rsid w:val="00CC2069"/>
    <w:rsid w:val="00CC2CC6"/>
    <w:rsid w:val="00CC61EB"/>
    <w:rsid w:val="00CD2F7A"/>
    <w:rsid w:val="00CE23B2"/>
    <w:rsid w:val="00CE6CF9"/>
    <w:rsid w:val="00CF3604"/>
    <w:rsid w:val="00CF53EA"/>
    <w:rsid w:val="00CF6E25"/>
    <w:rsid w:val="00CF72A6"/>
    <w:rsid w:val="00D00457"/>
    <w:rsid w:val="00D00AF0"/>
    <w:rsid w:val="00D013B6"/>
    <w:rsid w:val="00D01C18"/>
    <w:rsid w:val="00D02992"/>
    <w:rsid w:val="00D02BF4"/>
    <w:rsid w:val="00D0309C"/>
    <w:rsid w:val="00D03385"/>
    <w:rsid w:val="00D03F56"/>
    <w:rsid w:val="00D044C8"/>
    <w:rsid w:val="00D04BBA"/>
    <w:rsid w:val="00D05670"/>
    <w:rsid w:val="00D07F26"/>
    <w:rsid w:val="00D10125"/>
    <w:rsid w:val="00D12F9B"/>
    <w:rsid w:val="00D15D7D"/>
    <w:rsid w:val="00D16057"/>
    <w:rsid w:val="00D1608B"/>
    <w:rsid w:val="00D16ACB"/>
    <w:rsid w:val="00D2170E"/>
    <w:rsid w:val="00D22E55"/>
    <w:rsid w:val="00D242E0"/>
    <w:rsid w:val="00D25BD0"/>
    <w:rsid w:val="00D2735B"/>
    <w:rsid w:val="00D3052B"/>
    <w:rsid w:val="00D30E7E"/>
    <w:rsid w:val="00D34B1D"/>
    <w:rsid w:val="00D35B60"/>
    <w:rsid w:val="00D375C9"/>
    <w:rsid w:val="00D37E15"/>
    <w:rsid w:val="00D416EC"/>
    <w:rsid w:val="00D41903"/>
    <w:rsid w:val="00D4283D"/>
    <w:rsid w:val="00D434A1"/>
    <w:rsid w:val="00D43DE5"/>
    <w:rsid w:val="00D44DF3"/>
    <w:rsid w:val="00D452B4"/>
    <w:rsid w:val="00D47888"/>
    <w:rsid w:val="00D50D3E"/>
    <w:rsid w:val="00D51FB5"/>
    <w:rsid w:val="00D523E1"/>
    <w:rsid w:val="00D52742"/>
    <w:rsid w:val="00D52840"/>
    <w:rsid w:val="00D52BB5"/>
    <w:rsid w:val="00D55022"/>
    <w:rsid w:val="00D565FE"/>
    <w:rsid w:val="00D575A9"/>
    <w:rsid w:val="00D57CD1"/>
    <w:rsid w:val="00D62F4A"/>
    <w:rsid w:val="00D63A2E"/>
    <w:rsid w:val="00D65129"/>
    <w:rsid w:val="00D728C8"/>
    <w:rsid w:val="00D74568"/>
    <w:rsid w:val="00D74BCA"/>
    <w:rsid w:val="00D74F89"/>
    <w:rsid w:val="00D7516E"/>
    <w:rsid w:val="00D752E6"/>
    <w:rsid w:val="00D76924"/>
    <w:rsid w:val="00D76D93"/>
    <w:rsid w:val="00D7759F"/>
    <w:rsid w:val="00D81455"/>
    <w:rsid w:val="00D83476"/>
    <w:rsid w:val="00D8529E"/>
    <w:rsid w:val="00D85866"/>
    <w:rsid w:val="00D86B44"/>
    <w:rsid w:val="00D91161"/>
    <w:rsid w:val="00D92E27"/>
    <w:rsid w:val="00D96AC9"/>
    <w:rsid w:val="00D971F1"/>
    <w:rsid w:val="00DA0994"/>
    <w:rsid w:val="00DA0C57"/>
    <w:rsid w:val="00DA1AFE"/>
    <w:rsid w:val="00DA2122"/>
    <w:rsid w:val="00DA3F6C"/>
    <w:rsid w:val="00DA4921"/>
    <w:rsid w:val="00DA6173"/>
    <w:rsid w:val="00DB0401"/>
    <w:rsid w:val="00DB148C"/>
    <w:rsid w:val="00DB1B7A"/>
    <w:rsid w:val="00DB206E"/>
    <w:rsid w:val="00DB2CB9"/>
    <w:rsid w:val="00DB3648"/>
    <w:rsid w:val="00DB3ABA"/>
    <w:rsid w:val="00DB4E25"/>
    <w:rsid w:val="00DB75B2"/>
    <w:rsid w:val="00DC1178"/>
    <w:rsid w:val="00DC124C"/>
    <w:rsid w:val="00DD202C"/>
    <w:rsid w:val="00DD22F0"/>
    <w:rsid w:val="00DD573A"/>
    <w:rsid w:val="00DD6A6E"/>
    <w:rsid w:val="00DD7C50"/>
    <w:rsid w:val="00DE341C"/>
    <w:rsid w:val="00DE34DB"/>
    <w:rsid w:val="00DE435F"/>
    <w:rsid w:val="00DE471D"/>
    <w:rsid w:val="00DE7FDF"/>
    <w:rsid w:val="00DF2EEA"/>
    <w:rsid w:val="00DF3E76"/>
    <w:rsid w:val="00E01343"/>
    <w:rsid w:val="00E01643"/>
    <w:rsid w:val="00E03A3C"/>
    <w:rsid w:val="00E078AC"/>
    <w:rsid w:val="00E108E8"/>
    <w:rsid w:val="00E10DFC"/>
    <w:rsid w:val="00E113FF"/>
    <w:rsid w:val="00E1219B"/>
    <w:rsid w:val="00E139CE"/>
    <w:rsid w:val="00E14B59"/>
    <w:rsid w:val="00E15B4C"/>
    <w:rsid w:val="00E21C31"/>
    <w:rsid w:val="00E22CBC"/>
    <w:rsid w:val="00E26E73"/>
    <w:rsid w:val="00E30DFD"/>
    <w:rsid w:val="00E32799"/>
    <w:rsid w:val="00E33602"/>
    <w:rsid w:val="00E362B0"/>
    <w:rsid w:val="00E37942"/>
    <w:rsid w:val="00E41053"/>
    <w:rsid w:val="00E417CD"/>
    <w:rsid w:val="00E42688"/>
    <w:rsid w:val="00E42D07"/>
    <w:rsid w:val="00E42E7F"/>
    <w:rsid w:val="00E440EA"/>
    <w:rsid w:val="00E447AA"/>
    <w:rsid w:val="00E45032"/>
    <w:rsid w:val="00E45DBE"/>
    <w:rsid w:val="00E46BF8"/>
    <w:rsid w:val="00E508FF"/>
    <w:rsid w:val="00E52C67"/>
    <w:rsid w:val="00E539E9"/>
    <w:rsid w:val="00E53F94"/>
    <w:rsid w:val="00E55935"/>
    <w:rsid w:val="00E57434"/>
    <w:rsid w:val="00E63004"/>
    <w:rsid w:val="00E659BB"/>
    <w:rsid w:val="00E66BDC"/>
    <w:rsid w:val="00E67362"/>
    <w:rsid w:val="00E736AC"/>
    <w:rsid w:val="00E73AF2"/>
    <w:rsid w:val="00E73F21"/>
    <w:rsid w:val="00E772FF"/>
    <w:rsid w:val="00E80009"/>
    <w:rsid w:val="00E815D3"/>
    <w:rsid w:val="00E84AE5"/>
    <w:rsid w:val="00E878DA"/>
    <w:rsid w:val="00E94BE8"/>
    <w:rsid w:val="00E97235"/>
    <w:rsid w:val="00EA3228"/>
    <w:rsid w:val="00EA418A"/>
    <w:rsid w:val="00EA5694"/>
    <w:rsid w:val="00EA62C2"/>
    <w:rsid w:val="00EA65A8"/>
    <w:rsid w:val="00EA7404"/>
    <w:rsid w:val="00EB02C1"/>
    <w:rsid w:val="00EB1024"/>
    <w:rsid w:val="00EB1072"/>
    <w:rsid w:val="00EB350C"/>
    <w:rsid w:val="00EB389E"/>
    <w:rsid w:val="00EB5487"/>
    <w:rsid w:val="00EB6D31"/>
    <w:rsid w:val="00EC134A"/>
    <w:rsid w:val="00EC362F"/>
    <w:rsid w:val="00EC58F0"/>
    <w:rsid w:val="00EC613D"/>
    <w:rsid w:val="00EC79BD"/>
    <w:rsid w:val="00EC7B7B"/>
    <w:rsid w:val="00ED0336"/>
    <w:rsid w:val="00ED062E"/>
    <w:rsid w:val="00ED0B69"/>
    <w:rsid w:val="00ED0DEA"/>
    <w:rsid w:val="00ED110D"/>
    <w:rsid w:val="00ED11E7"/>
    <w:rsid w:val="00ED15D7"/>
    <w:rsid w:val="00ED2083"/>
    <w:rsid w:val="00ED2DF9"/>
    <w:rsid w:val="00EE17CB"/>
    <w:rsid w:val="00EE1B02"/>
    <w:rsid w:val="00EE6190"/>
    <w:rsid w:val="00EE6D0E"/>
    <w:rsid w:val="00EE7139"/>
    <w:rsid w:val="00EE75DD"/>
    <w:rsid w:val="00EF014E"/>
    <w:rsid w:val="00EF1724"/>
    <w:rsid w:val="00EF1BEF"/>
    <w:rsid w:val="00EF22DB"/>
    <w:rsid w:val="00EF2F62"/>
    <w:rsid w:val="00EF3BDD"/>
    <w:rsid w:val="00EF42F5"/>
    <w:rsid w:val="00EF53CD"/>
    <w:rsid w:val="00EF775E"/>
    <w:rsid w:val="00F002F1"/>
    <w:rsid w:val="00F007AE"/>
    <w:rsid w:val="00F00894"/>
    <w:rsid w:val="00F0555B"/>
    <w:rsid w:val="00F05903"/>
    <w:rsid w:val="00F06E0A"/>
    <w:rsid w:val="00F101DD"/>
    <w:rsid w:val="00F111FA"/>
    <w:rsid w:val="00F16592"/>
    <w:rsid w:val="00F21DD2"/>
    <w:rsid w:val="00F24814"/>
    <w:rsid w:val="00F3054B"/>
    <w:rsid w:val="00F30C11"/>
    <w:rsid w:val="00F3153D"/>
    <w:rsid w:val="00F32481"/>
    <w:rsid w:val="00F32929"/>
    <w:rsid w:val="00F3405C"/>
    <w:rsid w:val="00F35801"/>
    <w:rsid w:val="00F400EB"/>
    <w:rsid w:val="00F426CE"/>
    <w:rsid w:val="00F42F70"/>
    <w:rsid w:val="00F44069"/>
    <w:rsid w:val="00F4776F"/>
    <w:rsid w:val="00F4779F"/>
    <w:rsid w:val="00F52CB1"/>
    <w:rsid w:val="00F530DB"/>
    <w:rsid w:val="00F5318E"/>
    <w:rsid w:val="00F57920"/>
    <w:rsid w:val="00F57B76"/>
    <w:rsid w:val="00F60282"/>
    <w:rsid w:val="00F60506"/>
    <w:rsid w:val="00F60A3D"/>
    <w:rsid w:val="00F610A3"/>
    <w:rsid w:val="00F618A9"/>
    <w:rsid w:val="00F62774"/>
    <w:rsid w:val="00F643CC"/>
    <w:rsid w:val="00F646B7"/>
    <w:rsid w:val="00F64951"/>
    <w:rsid w:val="00F649AC"/>
    <w:rsid w:val="00F6537C"/>
    <w:rsid w:val="00F667E1"/>
    <w:rsid w:val="00F66B4F"/>
    <w:rsid w:val="00F7174C"/>
    <w:rsid w:val="00F726E5"/>
    <w:rsid w:val="00F72C57"/>
    <w:rsid w:val="00F746CF"/>
    <w:rsid w:val="00F7663F"/>
    <w:rsid w:val="00F770F3"/>
    <w:rsid w:val="00F77133"/>
    <w:rsid w:val="00F81DCC"/>
    <w:rsid w:val="00F82C3E"/>
    <w:rsid w:val="00F83247"/>
    <w:rsid w:val="00F84C00"/>
    <w:rsid w:val="00F84D86"/>
    <w:rsid w:val="00F87F63"/>
    <w:rsid w:val="00F92753"/>
    <w:rsid w:val="00F92D89"/>
    <w:rsid w:val="00F934C7"/>
    <w:rsid w:val="00F97FB1"/>
    <w:rsid w:val="00FA1D3B"/>
    <w:rsid w:val="00FA509D"/>
    <w:rsid w:val="00FB12A4"/>
    <w:rsid w:val="00FB29D5"/>
    <w:rsid w:val="00FB2E72"/>
    <w:rsid w:val="00FB46BB"/>
    <w:rsid w:val="00FB4796"/>
    <w:rsid w:val="00FB71BD"/>
    <w:rsid w:val="00FC04A6"/>
    <w:rsid w:val="00FC31A6"/>
    <w:rsid w:val="00FC5CC4"/>
    <w:rsid w:val="00FC60FD"/>
    <w:rsid w:val="00FC649D"/>
    <w:rsid w:val="00FC6DE1"/>
    <w:rsid w:val="00FD0C52"/>
    <w:rsid w:val="00FD1BB9"/>
    <w:rsid w:val="00FD209B"/>
    <w:rsid w:val="00FD38A7"/>
    <w:rsid w:val="00FD6047"/>
    <w:rsid w:val="00FD7219"/>
    <w:rsid w:val="00FD7B96"/>
    <w:rsid w:val="00FD7E6F"/>
    <w:rsid w:val="00FD7FC9"/>
    <w:rsid w:val="00FE1E7D"/>
    <w:rsid w:val="00FE227F"/>
    <w:rsid w:val="00FE402A"/>
    <w:rsid w:val="00FE4377"/>
    <w:rsid w:val="00FE6141"/>
    <w:rsid w:val="00FE7B9D"/>
    <w:rsid w:val="00FE7F8C"/>
    <w:rsid w:val="00FF3700"/>
    <w:rsid w:val="00FF62A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76"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FAE"/>
    <w:pPr>
      <w:ind w:left="720"/>
      <w:contextualSpacing/>
    </w:pPr>
  </w:style>
  <w:style w:type="paragraph" w:styleId="FootnoteText">
    <w:name w:val="footnote text"/>
    <w:aliases w:val="Footnote Text Char Char Char,Footnote Text Char Char Char Char,Char, Char"/>
    <w:basedOn w:val="Normal"/>
    <w:link w:val="FootnoteTextChar"/>
    <w:unhideWhenUsed/>
    <w:rsid w:val="0064643F"/>
    <w:pPr>
      <w:spacing w:line="240" w:lineRule="auto"/>
    </w:pPr>
    <w:rPr>
      <w:sz w:val="20"/>
      <w:szCs w:val="20"/>
    </w:rPr>
  </w:style>
  <w:style w:type="character" w:customStyle="1" w:styleId="FootnoteTextChar">
    <w:name w:val="Footnote Text Char"/>
    <w:aliases w:val="Footnote Text Char Char Char Char1,Footnote Text Char Char Char Char Char,Char Char, Char Char"/>
    <w:basedOn w:val="DefaultParagraphFont"/>
    <w:link w:val="FootnoteText"/>
    <w:qFormat/>
    <w:rsid w:val="0064643F"/>
    <w:rPr>
      <w:sz w:val="20"/>
      <w:szCs w:val="20"/>
    </w:rPr>
  </w:style>
  <w:style w:type="character" w:styleId="FootnoteReference">
    <w:name w:val="footnote reference"/>
    <w:basedOn w:val="DefaultParagraphFont"/>
    <w:uiPriority w:val="99"/>
    <w:unhideWhenUsed/>
    <w:rsid w:val="0064643F"/>
    <w:rPr>
      <w:vertAlign w:val="superscript"/>
    </w:rPr>
  </w:style>
  <w:style w:type="paragraph" w:styleId="Header">
    <w:name w:val="header"/>
    <w:basedOn w:val="Normal"/>
    <w:link w:val="HeaderChar"/>
    <w:uiPriority w:val="99"/>
    <w:unhideWhenUsed/>
    <w:rsid w:val="0064643F"/>
    <w:pPr>
      <w:tabs>
        <w:tab w:val="center" w:pos="4513"/>
        <w:tab w:val="right" w:pos="9026"/>
      </w:tabs>
      <w:spacing w:line="240" w:lineRule="auto"/>
    </w:pPr>
  </w:style>
  <w:style w:type="character" w:customStyle="1" w:styleId="HeaderChar">
    <w:name w:val="Header Char"/>
    <w:basedOn w:val="DefaultParagraphFont"/>
    <w:link w:val="Header"/>
    <w:uiPriority w:val="99"/>
    <w:rsid w:val="0064643F"/>
  </w:style>
  <w:style w:type="paragraph" w:styleId="Footer">
    <w:name w:val="footer"/>
    <w:basedOn w:val="Normal"/>
    <w:link w:val="FooterChar"/>
    <w:uiPriority w:val="99"/>
    <w:semiHidden/>
    <w:unhideWhenUsed/>
    <w:rsid w:val="0064643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4643F"/>
  </w:style>
  <w:style w:type="character" w:styleId="Hyperlink">
    <w:name w:val="Hyperlink"/>
    <w:basedOn w:val="DefaultParagraphFont"/>
    <w:uiPriority w:val="99"/>
    <w:semiHidden/>
    <w:unhideWhenUsed/>
    <w:rsid w:val="003E73A3"/>
    <w:rPr>
      <w:color w:val="0000FF"/>
      <w:u w:val="single"/>
    </w:rPr>
  </w:style>
  <w:style w:type="character" w:styleId="Strong">
    <w:name w:val="Strong"/>
    <w:basedOn w:val="DefaultParagraphFont"/>
    <w:uiPriority w:val="22"/>
    <w:qFormat/>
    <w:rsid w:val="00237BB0"/>
    <w:rPr>
      <w:b/>
      <w:bCs/>
    </w:rPr>
  </w:style>
  <w:style w:type="paragraph" w:styleId="BodyTextIndent2">
    <w:name w:val="Body Text Indent 2"/>
    <w:basedOn w:val="Normal"/>
    <w:link w:val="BodyTextIndent2Char"/>
    <w:rsid w:val="00941A9B"/>
    <w:pPr>
      <w:spacing w:after="120" w:line="480" w:lineRule="auto"/>
      <w:ind w:left="360" w:firstLine="0"/>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941A9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76"/>
    <w:rPr>
      <w:rFonts w:ascii="Tahoma" w:hAnsi="Tahoma" w:cs="Tahoma"/>
      <w:sz w:val="16"/>
      <w:szCs w:val="16"/>
    </w:rPr>
  </w:style>
  <w:style w:type="paragraph" w:styleId="BodyText">
    <w:name w:val="Body Text"/>
    <w:basedOn w:val="Normal"/>
    <w:link w:val="BodyTextChar"/>
    <w:uiPriority w:val="99"/>
    <w:semiHidden/>
    <w:unhideWhenUsed/>
    <w:rsid w:val="00B2336F"/>
    <w:pPr>
      <w:spacing w:after="120"/>
    </w:pPr>
  </w:style>
  <w:style w:type="character" w:customStyle="1" w:styleId="BodyTextChar">
    <w:name w:val="Body Text Char"/>
    <w:basedOn w:val="DefaultParagraphFont"/>
    <w:link w:val="BodyText"/>
    <w:uiPriority w:val="99"/>
    <w:semiHidden/>
    <w:rsid w:val="00B2336F"/>
  </w:style>
  <w:style w:type="paragraph" w:styleId="NormalWeb">
    <w:name w:val="Normal (Web)"/>
    <w:basedOn w:val="Normal"/>
    <w:uiPriority w:val="99"/>
    <w:semiHidden/>
    <w:unhideWhenUsed/>
    <w:rsid w:val="00B2336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2336F"/>
    <w:rPr>
      <w:i/>
      <w:iCs/>
    </w:rPr>
  </w:style>
  <w:style w:type="character" w:customStyle="1" w:styleId="ListParagraphChar">
    <w:name w:val="List Paragraph Char"/>
    <w:basedOn w:val="DefaultParagraphFont"/>
    <w:link w:val="ListParagraph"/>
    <w:uiPriority w:val="34"/>
    <w:locked/>
    <w:rsid w:val="00B2336F"/>
  </w:style>
  <w:style w:type="character" w:styleId="EndnoteReference">
    <w:name w:val="endnote reference"/>
    <w:basedOn w:val="DefaultParagraphFont"/>
    <w:uiPriority w:val="99"/>
    <w:semiHidden/>
    <w:unhideWhenUsed/>
    <w:rsid w:val="00543178"/>
    <w:rPr>
      <w:vertAlign w:val="superscript"/>
    </w:rPr>
  </w:style>
  <w:style w:type="paragraph" w:customStyle="1" w:styleId="Default">
    <w:name w:val="Default"/>
    <w:rsid w:val="008E7F18"/>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259821">
      <w:bodyDiv w:val="1"/>
      <w:marLeft w:val="0"/>
      <w:marRight w:val="0"/>
      <w:marTop w:val="0"/>
      <w:marBottom w:val="0"/>
      <w:divBdr>
        <w:top w:val="none" w:sz="0" w:space="0" w:color="auto"/>
        <w:left w:val="none" w:sz="0" w:space="0" w:color="auto"/>
        <w:bottom w:val="none" w:sz="0" w:space="0" w:color="auto"/>
        <w:right w:val="none" w:sz="0" w:space="0" w:color="auto"/>
      </w:divBdr>
    </w:div>
    <w:div w:id="654724192">
      <w:bodyDiv w:val="1"/>
      <w:marLeft w:val="0"/>
      <w:marRight w:val="0"/>
      <w:marTop w:val="0"/>
      <w:marBottom w:val="0"/>
      <w:divBdr>
        <w:top w:val="none" w:sz="0" w:space="0" w:color="auto"/>
        <w:left w:val="none" w:sz="0" w:space="0" w:color="auto"/>
        <w:bottom w:val="none" w:sz="0" w:space="0" w:color="auto"/>
        <w:right w:val="none" w:sz="0" w:space="0" w:color="auto"/>
      </w:divBdr>
      <w:divsChild>
        <w:div w:id="1929190726">
          <w:marLeft w:val="0"/>
          <w:marRight w:val="0"/>
          <w:marTop w:val="0"/>
          <w:marBottom w:val="0"/>
          <w:divBdr>
            <w:top w:val="none" w:sz="0" w:space="0" w:color="auto"/>
            <w:left w:val="none" w:sz="0" w:space="0" w:color="auto"/>
            <w:bottom w:val="none" w:sz="0" w:space="0" w:color="auto"/>
            <w:right w:val="none" w:sz="0" w:space="0" w:color="auto"/>
          </w:divBdr>
        </w:div>
      </w:divsChild>
    </w:div>
    <w:div w:id="923606719">
      <w:bodyDiv w:val="1"/>
      <w:marLeft w:val="0"/>
      <w:marRight w:val="0"/>
      <w:marTop w:val="0"/>
      <w:marBottom w:val="0"/>
      <w:divBdr>
        <w:top w:val="none" w:sz="0" w:space="0" w:color="auto"/>
        <w:left w:val="none" w:sz="0" w:space="0" w:color="auto"/>
        <w:bottom w:val="none" w:sz="0" w:space="0" w:color="auto"/>
        <w:right w:val="none" w:sz="0" w:space="0" w:color="auto"/>
      </w:divBdr>
      <w:divsChild>
        <w:div w:id="61106595">
          <w:marLeft w:val="0"/>
          <w:marRight w:val="0"/>
          <w:marTop w:val="0"/>
          <w:marBottom w:val="0"/>
          <w:divBdr>
            <w:top w:val="none" w:sz="0" w:space="0" w:color="auto"/>
            <w:left w:val="none" w:sz="0" w:space="0" w:color="auto"/>
            <w:bottom w:val="none" w:sz="0" w:space="0" w:color="auto"/>
            <w:right w:val="none" w:sz="0" w:space="0" w:color="auto"/>
          </w:divBdr>
        </w:div>
      </w:divsChild>
    </w:div>
    <w:div w:id="16015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4DD3-47FE-4C98-A9E4-B3447B9B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7624</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X450CA</cp:lastModifiedBy>
  <cp:revision>10</cp:revision>
  <cp:lastPrinted>2019-07-10T02:22:00Z</cp:lastPrinted>
  <dcterms:created xsi:type="dcterms:W3CDTF">2019-06-25T21:02:00Z</dcterms:created>
  <dcterms:modified xsi:type="dcterms:W3CDTF">2020-10-22T14:52:00Z</dcterms:modified>
</cp:coreProperties>
</file>